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298779" w14:textId="77777777" w:rsidR="000968E2" w:rsidRPr="00594445" w:rsidRDefault="00437EBD" w:rsidP="00437EBD">
      <w:pPr>
        <w:jc w:val="center"/>
        <w:rPr>
          <w:rFonts w:asciiTheme="majorHAnsi" w:hAnsiTheme="majorHAnsi"/>
          <w:b/>
          <w:color w:val="FF0000"/>
          <w:sz w:val="28"/>
          <w:szCs w:val="28"/>
        </w:rPr>
      </w:pPr>
      <w:bookmarkStart w:id="0" w:name="_GoBack"/>
      <w:bookmarkEnd w:id="0"/>
      <w:r w:rsidRPr="00594445">
        <w:rPr>
          <w:rFonts w:asciiTheme="majorHAnsi" w:hAnsiTheme="majorHAnsi"/>
          <w:b/>
          <w:color w:val="FF0000"/>
          <w:sz w:val="32"/>
          <w:szCs w:val="28"/>
          <w:bdr w:val="single" w:sz="4" w:space="0" w:color="auto"/>
        </w:rPr>
        <w:t>LE CONTRÔLE PHARMACOLOGIQUE DU PART CHEZ LES RUMINANTS</w:t>
      </w:r>
    </w:p>
    <w:p w14:paraId="1A3F29DD" w14:textId="77777777" w:rsidR="00437EBD" w:rsidRDefault="00437EBD">
      <w:pPr>
        <w:rPr>
          <w:rFonts w:asciiTheme="majorHAnsi" w:hAnsiTheme="majorHAnsi"/>
          <w:sz w:val="24"/>
          <w:szCs w:val="24"/>
        </w:rPr>
      </w:pPr>
    </w:p>
    <w:p w14:paraId="0435D556" w14:textId="77777777" w:rsidR="0044307F" w:rsidRPr="001B4123" w:rsidRDefault="0044307F" w:rsidP="0044307F">
      <w:pPr>
        <w:jc w:val="center"/>
        <w:rPr>
          <w:rFonts w:asciiTheme="majorHAnsi" w:hAnsiTheme="majorHAnsi"/>
        </w:rPr>
      </w:pPr>
      <w:r w:rsidRPr="001B4123">
        <w:rPr>
          <w:rFonts w:asciiTheme="majorHAnsi" w:hAnsiTheme="majorHAnsi"/>
        </w:rPr>
        <w:t>------------------------------------------------</w:t>
      </w:r>
    </w:p>
    <w:p w14:paraId="2045F3C0" w14:textId="77777777" w:rsidR="0044307F" w:rsidRPr="0044307F" w:rsidRDefault="0044307F" w:rsidP="0044307F">
      <w:pPr>
        <w:jc w:val="center"/>
        <w:rPr>
          <w:rFonts w:asciiTheme="majorHAnsi" w:hAnsiTheme="majorHAnsi"/>
          <w:sz w:val="24"/>
          <w:szCs w:val="24"/>
        </w:rPr>
      </w:pPr>
      <w:r w:rsidRPr="0044307F">
        <w:rPr>
          <w:rFonts w:asciiTheme="majorHAnsi" w:hAnsiTheme="majorHAnsi"/>
          <w:b/>
          <w:color w:val="FF0000"/>
          <w:sz w:val="24"/>
          <w:szCs w:val="24"/>
          <w:u w:val="single"/>
        </w:rPr>
        <w:t>Questions relatives à ce</w:t>
      </w:r>
      <w:r w:rsidRPr="0044307F">
        <w:rPr>
          <w:rFonts w:asciiTheme="majorHAnsi" w:hAnsiTheme="majorHAnsi"/>
          <w:color w:val="FF0000"/>
          <w:sz w:val="24"/>
          <w:szCs w:val="24"/>
          <w:u w:val="single"/>
        </w:rPr>
        <w:t xml:space="preserve"> </w:t>
      </w:r>
      <w:r w:rsidRPr="0044307F">
        <w:rPr>
          <w:rFonts w:asciiTheme="majorHAnsi" w:hAnsiTheme="majorHAnsi"/>
          <w:b/>
          <w:color w:val="FF0000"/>
          <w:sz w:val="24"/>
          <w:szCs w:val="24"/>
          <w:u w:val="single"/>
        </w:rPr>
        <w:t>chapitre</w:t>
      </w:r>
      <w:r w:rsidRPr="0044307F">
        <w:rPr>
          <w:rFonts w:asciiTheme="majorHAnsi" w:hAnsiTheme="majorHAnsi"/>
          <w:sz w:val="24"/>
          <w:szCs w:val="24"/>
        </w:rPr>
        <w:t> :</w:t>
      </w:r>
    </w:p>
    <w:p w14:paraId="36A4C65F" w14:textId="77777777" w:rsidR="0044307F" w:rsidRPr="001B4123" w:rsidRDefault="0044307F" w:rsidP="0044307F">
      <w:pPr>
        <w:jc w:val="center"/>
        <w:rPr>
          <w:rFonts w:asciiTheme="majorHAnsi" w:hAnsiTheme="majorHAnsi"/>
        </w:rPr>
      </w:pPr>
    </w:p>
    <w:p w14:paraId="6A5AF823" w14:textId="77777777" w:rsidR="0044307F" w:rsidRPr="001B4123" w:rsidRDefault="0044307F" w:rsidP="0044307F">
      <w:pPr>
        <w:pStyle w:val="Paragraphedeliste"/>
        <w:numPr>
          <w:ilvl w:val="0"/>
          <w:numId w:val="1"/>
        </w:numPr>
        <w:spacing w:after="0" w:line="240" w:lineRule="auto"/>
        <w:ind w:left="709"/>
        <w:jc w:val="both"/>
        <w:rPr>
          <w:rFonts w:asciiTheme="majorHAnsi" w:hAnsiTheme="majorHAnsi"/>
          <w:sz w:val="24"/>
          <w:szCs w:val="24"/>
        </w:rPr>
      </w:pPr>
      <w:r>
        <w:rPr>
          <w:rFonts w:asciiTheme="majorHAnsi" w:hAnsiTheme="majorHAnsi"/>
          <w:sz w:val="24"/>
          <w:szCs w:val="24"/>
        </w:rPr>
        <w:t>Les tocolytiques stimulent les contractions utérines : Faux</w:t>
      </w:r>
    </w:p>
    <w:p w14:paraId="3EEE3773" w14:textId="77777777" w:rsidR="0044307F" w:rsidRPr="001B4123" w:rsidRDefault="0044307F" w:rsidP="0044307F">
      <w:pPr>
        <w:pStyle w:val="Paragraphedeliste"/>
        <w:numPr>
          <w:ilvl w:val="0"/>
          <w:numId w:val="1"/>
        </w:numPr>
        <w:spacing w:after="0" w:line="240" w:lineRule="auto"/>
        <w:ind w:left="709"/>
        <w:jc w:val="both"/>
        <w:rPr>
          <w:rFonts w:asciiTheme="majorHAnsi" w:hAnsiTheme="majorHAnsi"/>
          <w:sz w:val="24"/>
          <w:szCs w:val="24"/>
        </w:rPr>
      </w:pPr>
      <w:r>
        <w:rPr>
          <w:rFonts w:asciiTheme="majorHAnsi" w:hAnsiTheme="majorHAnsi"/>
          <w:sz w:val="24"/>
          <w:szCs w:val="24"/>
        </w:rPr>
        <w:t>Les corticoïdes permettent d’induire la parturition dans la mesure où le fœtus est vivant : Vrai</w:t>
      </w:r>
    </w:p>
    <w:p w14:paraId="53D1FD5C" w14:textId="77777777" w:rsidR="0044307F" w:rsidRPr="001B4123" w:rsidRDefault="0044307F" w:rsidP="0044307F">
      <w:pPr>
        <w:pStyle w:val="Paragraphedeliste"/>
        <w:numPr>
          <w:ilvl w:val="0"/>
          <w:numId w:val="1"/>
        </w:numPr>
        <w:spacing w:after="0" w:line="240" w:lineRule="auto"/>
        <w:ind w:left="709"/>
        <w:jc w:val="both"/>
        <w:rPr>
          <w:rFonts w:asciiTheme="majorHAnsi" w:hAnsiTheme="majorHAnsi"/>
          <w:sz w:val="24"/>
          <w:szCs w:val="24"/>
        </w:rPr>
      </w:pPr>
      <w:r>
        <w:rPr>
          <w:rFonts w:asciiTheme="majorHAnsi" w:hAnsiTheme="majorHAnsi"/>
          <w:sz w:val="24"/>
          <w:szCs w:val="24"/>
        </w:rPr>
        <w:t>Les PGf2α induisent la parturition par une action sur le myomètre : Faux</w:t>
      </w:r>
    </w:p>
    <w:p w14:paraId="39F1904F" w14:textId="77777777" w:rsidR="0044307F" w:rsidRPr="001B4123" w:rsidRDefault="0044307F" w:rsidP="0044307F">
      <w:pPr>
        <w:pStyle w:val="Paragraphedeliste"/>
        <w:numPr>
          <w:ilvl w:val="0"/>
          <w:numId w:val="1"/>
        </w:numPr>
        <w:spacing w:after="0" w:line="240" w:lineRule="auto"/>
        <w:ind w:left="709"/>
        <w:jc w:val="both"/>
        <w:rPr>
          <w:rFonts w:asciiTheme="majorHAnsi" w:hAnsiTheme="majorHAnsi"/>
          <w:sz w:val="24"/>
          <w:szCs w:val="24"/>
        </w:rPr>
      </w:pPr>
      <w:r>
        <w:rPr>
          <w:rFonts w:asciiTheme="majorHAnsi" w:hAnsiTheme="majorHAnsi"/>
          <w:sz w:val="24"/>
          <w:szCs w:val="24"/>
        </w:rPr>
        <w:t>L’induction de la parturition ne se fait qu’avec des PGf2α naturelles : Faux</w:t>
      </w:r>
    </w:p>
    <w:p w14:paraId="0339F108" w14:textId="77777777" w:rsidR="0044307F" w:rsidRPr="001B4123" w:rsidRDefault="009A262F" w:rsidP="0044307F">
      <w:pPr>
        <w:pStyle w:val="Paragraphedeliste"/>
        <w:numPr>
          <w:ilvl w:val="0"/>
          <w:numId w:val="1"/>
        </w:numPr>
        <w:spacing w:after="0" w:line="240" w:lineRule="auto"/>
        <w:ind w:left="709"/>
        <w:jc w:val="both"/>
        <w:rPr>
          <w:rFonts w:asciiTheme="majorHAnsi" w:hAnsiTheme="majorHAnsi"/>
          <w:sz w:val="24"/>
          <w:szCs w:val="24"/>
        </w:rPr>
      </w:pPr>
      <w:r>
        <w:rPr>
          <w:rFonts w:asciiTheme="majorHAnsi" w:hAnsiTheme="majorHAnsi"/>
          <w:sz w:val="24"/>
          <w:szCs w:val="24"/>
        </w:rPr>
        <w:t>L’</w:t>
      </w:r>
      <w:proofErr w:type="spellStart"/>
      <w:r>
        <w:rPr>
          <w:rFonts w:asciiTheme="majorHAnsi" w:hAnsiTheme="majorHAnsi"/>
          <w:sz w:val="24"/>
          <w:szCs w:val="24"/>
        </w:rPr>
        <w:t>isoxs</w:t>
      </w:r>
      <w:r w:rsidR="0044307F">
        <w:rPr>
          <w:rFonts w:asciiTheme="majorHAnsi" w:hAnsiTheme="majorHAnsi"/>
          <w:sz w:val="24"/>
          <w:szCs w:val="24"/>
        </w:rPr>
        <w:t>uprine</w:t>
      </w:r>
      <w:proofErr w:type="spellEnd"/>
      <w:r w:rsidR="0044307F">
        <w:rPr>
          <w:rFonts w:asciiTheme="majorHAnsi" w:hAnsiTheme="majorHAnsi"/>
          <w:sz w:val="24"/>
          <w:szCs w:val="24"/>
        </w:rPr>
        <w:t xml:space="preserve"> est une molécule avec des propriétés ocytociques : Faux</w:t>
      </w:r>
    </w:p>
    <w:p w14:paraId="60E07A93" w14:textId="77777777" w:rsidR="0044307F" w:rsidRPr="001B4123" w:rsidRDefault="0044307F" w:rsidP="0044307F">
      <w:pPr>
        <w:jc w:val="center"/>
        <w:rPr>
          <w:rFonts w:asciiTheme="majorHAnsi" w:hAnsiTheme="majorHAnsi"/>
        </w:rPr>
      </w:pPr>
      <w:r w:rsidRPr="001B4123">
        <w:rPr>
          <w:rFonts w:asciiTheme="majorHAnsi" w:hAnsiTheme="majorHAnsi"/>
        </w:rPr>
        <w:t>------------------------------------------------</w:t>
      </w:r>
    </w:p>
    <w:p w14:paraId="1ECB3BDD" w14:textId="77777777" w:rsidR="00437EBD" w:rsidRDefault="00437EBD" w:rsidP="0044307F">
      <w:pPr>
        <w:rPr>
          <w:rFonts w:asciiTheme="majorHAnsi" w:hAnsiTheme="majorHAnsi"/>
          <w:sz w:val="24"/>
          <w:szCs w:val="24"/>
        </w:rPr>
      </w:pPr>
    </w:p>
    <w:p w14:paraId="75C44B53" w14:textId="77777777" w:rsidR="00437EBD" w:rsidRPr="00594445" w:rsidRDefault="0044307F" w:rsidP="0044307F">
      <w:pPr>
        <w:pStyle w:val="Paragraphedeliste"/>
        <w:numPr>
          <w:ilvl w:val="0"/>
          <w:numId w:val="2"/>
        </w:numPr>
        <w:spacing w:after="0" w:line="240" w:lineRule="auto"/>
        <w:rPr>
          <w:rFonts w:asciiTheme="majorHAnsi" w:hAnsiTheme="majorHAnsi"/>
          <w:b/>
          <w:color w:val="FF0000"/>
          <w:sz w:val="28"/>
          <w:szCs w:val="24"/>
          <w:u w:val="double"/>
        </w:rPr>
      </w:pPr>
      <w:r w:rsidRPr="00594445">
        <w:rPr>
          <w:rFonts w:asciiTheme="majorHAnsi" w:hAnsiTheme="majorHAnsi"/>
          <w:b/>
          <w:color w:val="FF0000"/>
          <w:sz w:val="28"/>
          <w:szCs w:val="24"/>
          <w:u w:val="double"/>
        </w:rPr>
        <w:t>Les indications</w:t>
      </w:r>
    </w:p>
    <w:p w14:paraId="068A9848" w14:textId="77777777" w:rsidR="0044307F" w:rsidRDefault="0044307F" w:rsidP="0044307F">
      <w:pPr>
        <w:rPr>
          <w:rFonts w:asciiTheme="majorHAnsi" w:hAnsiTheme="majorHAnsi"/>
          <w:sz w:val="24"/>
          <w:szCs w:val="24"/>
        </w:rPr>
      </w:pPr>
    </w:p>
    <w:p w14:paraId="0E00AFA4" w14:textId="77777777" w:rsidR="0044307F" w:rsidRPr="00594445" w:rsidRDefault="0044307F" w:rsidP="0044307F">
      <w:pPr>
        <w:pStyle w:val="Paragraphedeliste"/>
        <w:numPr>
          <w:ilvl w:val="0"/>
          <w:numId w:val="3"/>
        </w:numPr>
        <w:spacing w:after="0" w:line="240" w:lineRule="auto"/>
        <w:rPr>
          <w:rFonts w:asciiTheme="majorHAnsi" w:hAnsiTheme="majorHAnsi"/>
          <w:b/>
          <w:i/>
          <w:color w:val="548DD4" w:themeColor="text2" w:themeTint="99"/>
          <w:sz w:val="24"/>
          <w:szCs w:val="24"/>
          <w:u w:val="single"/>
        </w:rPr>
      </w:pPr>
      <w:r w:rsidRPr="00594445">
        <w:rPr>
          <w:rFonts w:asciiTheme="majorHAnsi" w:hAnsiTheme="majorHAnsi"/>
          <w:b/>
          <w:i/>
          <w:color w:val="548DD4" w:themeColor="text2" w:themeTint="99"/>
          <w:sz w:val="24"/>
          <w:szCs w:val="24"/>
          <w:u w:val="single"/>
        </w:rPr>
        <w:t>L’induction de la parturition</w:t>
      </w:r>
    </w:p>
    <w:p w14:paraId="4B5EE3DE" w14:textId="77777777" w:rsidR="0044307F" w:rsidRDefault="0044307F" w:rsidP="0044307F">
      <w:pPr>
        <w:rPr>
          <w:rFonts w:asciiTheme="majorHAnsi" w:hAnsiTheme="majorHAnsi"/>
          <w:sz w:val="24"/>
          <w:szCs w:val="24"/>
        </w:rPr>
      </w:pPr>
    </w:p>
    <w:p w14:paraId="1258ABD2" w14:textId="77777777" w:rsidR="00E71D9D" w:rsidRDefault="00E71D9D" w:rsidP="00E71D9D">
      <w:pPr>
        <w:rPr>
          <w:rFonts w:asciiTheme="majorHAnsi" w:hAnsiTheme="majorHAnsi"/>
          <w:sz w:val="24"/>
          <w:szCs w:val="24"/>
        </w:rPr>
      </w:pPr>
      <w:r>
        <w:rPr>
          <w:rFonts w:asciiTheme="majorHAnsi" w:hAnsiTheme="majorHAnsi"/>
          <w:sz w:val="24"/>
          <w:szCs w:val="24"/>
        </w:rPr>
        <w:t xml:space="preserve">Quand on parle d’une induction du part, on sous-entend que quand on le fait, on n’est pas en phase de parturition donc on provoque la cascade hormonale du part. </w:t>
      </w:r>
    </w:p>
    <w:p w14:paraId="6EC4478A" w14:textId="77777777" w:rsidR="00E71D9D" w:rsidRDefault="00E71D9D" w:rsidP="0044307F">
      <w:pPr>
        <w:rPr>
          <w:rFonts w:asciiTheme="majorHAnsi" w:hAnsiTheme="majorHAnsi"/>
          <w:sz w:val="24"/>
          <w:szCs w:val="24"/>
        </w:rPr>
      </w:pPr>
    </w:p>
    <w:p w14:paraId="7AF9786F" w14:textId="77777777" w:rsidR="0044307F" w:rsidRDefault="00E71D9D" w:rsidP="0044307F">
      <w:pPr>
        <w:rPr>
          <w:rFonts w:asciiTheme="majorHAnsi" w:hAnsiTheme="majorHAnsi"/>
          <w:sz w:val="24"/>
          <w:szCs w:val="24"/>
        </w:rPr>
      </w:pPr>
      <w:r>
        <w:rPr>
          <w:rFonts w:asciiTheme="majorHAnsi" w:hAnsiTheme="majorHAnsi"/>
          <w:sz w:val="24"/>
          <w:szCs w:val="24"/>
        </w:rPr>
        <w:t xml:space="preserve">L’induction de la parturition nous permet de regrouper, dans le temps, les vêlages, ce qui est utile pour optimiser la surveillance de la parturition. Cela est vrai dans toutes les espèces, compte tenu du nombre et des occupations des propriétaires des animaux. </w:t>
      </w:r>
    </w:p>
    <w:p w14:paraId="4F8E2B8A" w14:textId="77777777" w:rsidR="00E71D9D" w:rsidRDefault="00E71D9D" w:rsidP="0044307F">
      <w:pPr>
        <w:rPr>
          <w:rFonts w:asciiTheme="majorHAnsi" w:hAnsiTheme="majorHAnsi"/>
          <w:sz w:val="24"/>
          <w:szCs w:val="24"/>
        </w:rPr>
      </w:pPr>
    </w:p>
    <w:p w14:paraId="1C2938A8" w14:textId="77777777" w:rsidR="00E71D9D" w:rsidRDefault="00E71D9D" w:rsidP="0044307F">
      <w:pPr>
        <w:rPr>
          <w:rFonts w:asciiTheme="majorHAnsi" w:hAnsiTheme="majorHAnsi"/>
          <w:sz w:val="24"/>
          <w:szCs w:val="24"/>
        </w:rPr>
      </w:pPr>
      <w:r>
        <w:rPr>
          <w:rFonts w:asciiTheme="majorHAnsi" w:hAnsiTheme="majorHAnsi"/>
          <w:sz w:val="24"/>
          <w:szCs w:val="24"/>
        </w:rPr>
        <w:t>On peut aussi utiliser l’induction pour prévenir les dystocies d’origine zootechnique, car le veau prend une grande quantité de poids durant la dernière semaine de la gestation. On peut donc provoquer le part quand on veut éviter d’avoir un accouchement par césarienne.</w:t>
      </w:r>
    </w:p>
    <w:p w14:paraId="746F519B" w14:textId="77777777" w:rsidR="00E71D9D" w:rsidRDefault="00E71D9D" w:rsidP="0044307F">
      <w:pPr>
        <w:rPr>
          <w:rFonts w:asciiTheme="majorHAnsi" w:hAnsiTheme="majorHAnsi"/>
          <w:sz w:val="24"/>
          <w:szCs w:val="24"/>
        </w:rPr>
      </w:pPr>
    </w:p>
    <w:p w14:paraId="6D9A9992" w14:textId="77777777" w:rsidR="00E71D9D" w:rsidRDefault="00E71D9D" w:rsidP="0044307F">
      <w:pPr>
        <w:rPr>
          <w:rFonts w:asciiTheme="majorHAnsi" w:hAnsiTheme="majorHAnsi"/>
          <w:sz w:val="24"/>
          <w:szCs w:val="24"/>
        </w:rPr>
      </w:pPr>
      <w:r>
        <w:rPr>
          <w:rFonts w:asciiTheme="majorHAnsi" w:hAnsiTheme="majorHAnsi"/>
          <w:sz w:val="24"/>
          <w:szCs w:val="24"/>
        </w:rPr>
        <w:t>Outre ces deux indications, il y a aussi toute une série d’indications médicales qui sont :</w:t>
      </w:r>
    </w:p>
    <w:p w14:paraId="5F027664" w14:textId="77777777" w:rsidR="00E71D9D" w:rsidRDefault="00E71D9D" w:rsidP="0044307F">
      <w:pPr>
        <w:rPr>
          <w:rFonts w:asciiTheme="majorHAnsi" w:hAnsiTheme="majorHAnsi"/>
          <w:sz w:val="24"/>
          <w:szCs w:val="24"/>
        </w:rPr>
      </w:pPr>
    </w:p>
    <w:p w14:paraId="7C84BA02" w14:textId="77777777" w:rsidR="00972C29" w:rsidRPr="00E71D9D" w:rsidRDefault="00005404" w:rsidP="00E71D9D">
      <w:pPr>
        <w:numPr>
          <w:ilvl w:val="2"/>
          <w:numId w:val="4"/>
        </w:numPr>
        <w:tabs>
          <w:tab w:val="num" w:pos="2160"/>
        </w:tabs>
        <w:rPr>
          <w:rFonts w:asciiTheme="majorHAnsi" w:hAnsiTheme="majorHAnsi"/>
          <w:sz w:val="24"/>
          <w:szCs w:val="24"/>
        </w:rPr>
      </w:pPr>
      <w:r w:rsidRPr="00E71D9D">
        <w:rPr>
          <w:rFonts w:asciiTheme="majorHAnsi" w:hAnsiTheme="majorHAnsi"/>
          <w:sz w:val="24"/>
          <w:szCs w:val="24"/>
          <w:lang w:val="fr-FR"/>
        </w:rPr>
        <w:t xml:space="preserve">Hydropisie des membranes </w:t>
      </w:r>
      <w:r w:rsidR="00E71D9D" w:rsidRPr="00E71D9D">
        <w:rPr>
          <w:rFonts w:asciiTheme="majorHAnsi" w:hAnsiTheme="majorHAnsi"/>
          <w:sz w:val="24"/>
          <w:szCs w:val="24"/>
          <w:lang w:val="fr-FR"/>
        </w:rPr>
        <w:t>fœtales</w:t>
      </w:r>
      <w:r w:rsidRPr="00E71D9D">
        <w:rPr>
          <w:rFonts w:asciiTheme="majorHAnsi" w:hAnsiTheme="majorHAnsi"/>
          <w:sz w:val="24"/>
          <w:szCs w:val="24"/>
          <w:lang w:val="fr-FR"/>
        </w:rPr>
        <w:t xml:space="preserve"> </w:t>
      </w:r>
    </w:p>
    <w:p w14:paraId="0AE0DD36" w14:textId="77777777" w:rsidR="00972C29" w:rsidRPr="00E71D9D" w:rsidRDefault="00005404" w:rsidP="00E71D9D">
      <w:pPr>
        <w:numPr>
          <w:ilvl w:val="2"/>
          <w:numId w:val="4"/>
        </w:numPr>
        <w:tabs>
          <w:tab w:val="num" w:pos="2160"/>
        </w:tabs>
        <w:rPr>
          <w:rFonts w:asciiTheme="majorHAnsi" w:hAnsiTheme="majorHAnsi"/>
          <w:sz w:val="24"/>
          <w:szCs w:val="24"/>
        </w:rPr>
      </w:pPr>
      <w:r w:rsidRPr="00E71D9D">
        <w:rPr>
          <w:rFonts w:asciiTheme="majorHAnsi" w:hAnsiTheme="majorHAnsi"/>
          <w:sz w:val="24"/>
          <w:szCs w:val="24"/>
          <w:lang w:val="fr-FR"/>
        </w:rPr>
        <w:t xml:space="preserve">Momifications, macérations </w:t>
      </w:r>
      <w:r w:rsidR="00E71D9D" w:rsidRPr="00E71D9D">
        <w:rPr>
          <w:rFonts w:asciiTheme="majorHAnsi" w:hAnsiTheme="majorHAnsi"/>
          <w:sz w:val="24"/>
          <w:szCs w:val="24"/>
          <w:lang w:val="fr-FR"/>
        </w:rPr>
        <w:t>fœtales</w:t>
      </w:r>
      <w:r w:rsidRPr="00E71D9D">
        <w:rPr>
          <w:rFonts w:asciiTheme="majorHAnsi" w:hAnsiTheme="majorHAnsi"/>
          <w:sz w:val="24"/>
          <w:szCs w:val="24"/>
          <w:lang w:val="fr-FR"/>
        </w:rPr>
        <w:t xml:space="preserve"> </w:t>
      </w:r>
    </w:p>
    <w:p w14:paraId="6F93051B" w14:textId="77777777" w:rsidR="00972C29" w:rsidRPr="00E71D9D" w:rsidRDefault="00005404" w:rsidP="00E71D9D">
      <w:pPr>
        <w:numPr>
          <w:ilvl w:val="2"/>
          <w:numId w:val="4"/>
        </w:numPr>
        <w:tabs>
          <w:tab w:val="num" w:pos="2160"/>
        </w:tabs>
        <w:rPr>
          <w:rFonts w:asciiTheme="majorHAnsi" w:hAnsiTheme="majorHAnsi"/>
          <w:sz w:val="24"/>
          <w:szCs w:val="24"/>
        </w:rPr>
      </w:pPr>
      <w:r w:rsidRPr="00E71D9D">
        <w:rPr>
          <w:rFonts w:asciiTheme="majorHAnsi" w:hAnsiTheme="majorHAnsi"/>
          <w:sz w:val="24"/>
          <w:szCs w:val="24"/>
          <w:lang w:val="fr-FR"/>
        </w:rPr>
        <w:t>Fractures, paraplégies, péritonites...</w:t>
      </w:r>
    </w:p>
    <w:p w14:paraId="7637C841" w14:textId="77777777" w:rsidR="00972C29" w:rsidRPr="00E71D9D" w:rsidRDefault="00E71D9D" w:rsidP="00E71D9D">
      <w:pPr>
        <w:numPr>
          <w:ilvl w:val="2"/>
          <w:numId w:val="4"/>
        </w:numPr>
        <w:tabs>
          <w:tab w:val="num" w:pos="2160"/>
        </w:tabs>
        <w:rPr>
          <w:rFonts w:asciiTheme="majorHAnsi" w:hAnsiTheme="majorHAnsi"/>
          <w:sz w:val="24"/>
          <w:szCs w:val="24"/>
        </w:rPr>
      </w:pPr>
      <w:r>
        <w:rPr>
          <w:rFonts w:asciiTheme="majorHAnsi" w:hAnsiTheme="majorHAnsi"/>
          <w:sz w:val="24"/>
          <w:szCs w:val="24"/>
          <w:lang w:val="fr-FR"/>
        </w:rPr>
        <w:t>Rupture du tendon pré-</w:t>
      </w:r>
      <w:r w:rsidR="00005404" w:rsidRPr="00E71D9D">
        <w:rPr>
          <w:rFonts w:asciiTheme="majorHAnsi" w:hAnsiTheme="majorHAnsi"/>
          <w:sz w:val="24"/>
          <w:szCs w:val="24"/>
          <w:lang w:val="fr-FR"/>
        </w:rPr>
        <w:t xml:space="preserve">pubien </w:t>
      </w:r>
    </w:p>
    <w:p w14:paraId="550A51BC" w14:textId="77777777" w:rsidR="00972C29" w:rsidRPr="00E71D9D" w:rsidRDefault="00005404" w:rsidP="00E71D9D">
      <w:pPr>
        <w:numPr>
          <w:ilvl w:val="2"/>
          <w:numId w:val="4"/>
        </w:numPr>
        <w:tabs>
          <w:tab w:val="num" w:pos="2160"/>
        </w:tabs>
        <w:rPr>
          <w:rFonts w:asciiTheme="majorHAnsi" w:hAnsiTheme="majorHAnsi"/>
          <w:sz w:val="24"/>
          <w:szCs w:val="24"/>
        </w:rPr>
      </w:pPr>
      <w:r w:rsidRPr="00E71D9D">
        <w:rPr>
          <w:rFonts w:asciiTheme="majorHAnsi" w:hAnsiTheme="majorHAnsi"/>
          <w:sz w:val="24"/>
          <w:szCs w:val="24"/>
          <w:lang w:val="fr-FR"/>
        </w:rPr>
        <w:t>Toxémies de gestation (brebis)</w:t>
      </w:r>
    </w:p>
    <w:p w14:paraId="07EE7756" w14:textId="77777777" w:rsidR="0044307F" w:rsidRPr="0044307F" w:rsidRDefault="0044307F" w:rsidP="0044307F">
      <w:pPr>
        <w:rPr>
          <w:rFonts w:asciiTheme="majorHAnsi" w:hAnsiTheme="majorHAnsi"/>
          <w:sz w:val="24"/>
          <w:szCs w:val="24"/>
        </w:rPr>
      </w:pPr>
    </w:p>
    <w:p w14:paraId="6264D025" w14:textId="77777777" w:rsidR="0044307F" w:rsidRPr="00594445" w:rsidRDefault="0044307F" w:rsidP="0044307F">
      <w:pPr>
        <w:pStyle w:val="Paragraphedeliste"/>
        <w:numPr>
          <w:ilvl w:val="0"/>
          <w:numId w:val="3"/>
        </w:numPr>
        <w:spacing w:after="0" w:line="240" w:lineRule="auto"/>
        <w:rPr>
          <w:rFonts w:asciiTheme="majorHAnsi" w:hAnsiTheme="majorHAnsi"/>
          <w:b/>
          <w:i/>
          <w:color w:val="548DD4" w:themeColor="text2" w:themeTint="99"/>
          <w:sz w:val="24"/>
          <w:szCs w:val="24"/>
          <w:u w:val="single"/>
        </w:rPr>
      </w:pPr>
      <w:r w:rsidRPr="00594445">
        <w:rPr>
          <w:rFonts w:asciiTheme="majorHAnsi" w:hAnsiTheme="majorHAnsi"/>
          <w:b/>
          <w:i/>
          <w:color w:val="548DD4" w:themeColor="text2" w:themeTint="99"/>
          <w:sz w:val="24"/>
          <w:szCs w:val="24"/>
          <w:u w:val="single"/>
        </w:rPr>
        <w:t>L’effet ocytocique</w:t>
      </w:r>
      <w:r w:rsidR="00E71D9D" w:rsidRPr="00594445">
        <w:rPr>
          <w:rFonts w:asciiTheme="majorHAnsi" w:hAnsiTheme="majorHAnsi"/>
          <w:b/>
          <w:i/>
          <w:color w:val="548DD4" w:themeColor="text2" w:themeTint="99"/>
          <w:sz w:val="24"/>
          <w:szCs w:val="24"/>
          <w:u w:val="single"/>
        </w:rPr>
        <w:t xml:space="preserve"> durant la parturition</w:t>
      </w:r>
    </w:p>
    <w:p w14:paraId="5091F43B" w14:textId="77777777" w:rsidR="0044307F" w:rsidRPr="0044307F" w:rsidRDefault="0044307F" w:rsidP="0044307F">
      <w:pPr>
        <w:pStyle w:val="Paragraphedeliste"/>
        <w:spacing w:after="0" w:line="240" w:lineRule="auto"/>
        <w:rPr>
          <w:rFonts w:asciiTheme="majorHAnsi" w:hAnsiTheme="majorHAnsi"/>
          <w:sz w:val="24"/>
          <w:szCs w:val="24"/>
        </w:rPr>
      </w:pPr>
    </w:p>
    <w:p w14:paraId="0A535EA4" w14:textId="77777777" w:rsidR="0044307F" w:rsidRDefault="00E71D9D" w:rsidP="0044307F">
      <w:pPr>
        <w:rPr>
          <w:rFonts w:asciiTheme="majorHAnsi" w:hAnsiTheme="majorHAnsi"/>
          <w:sz w:val="24"/>
          <w:szCs w:val="24"/>
        </w:rPr>
      </w:pPr>
      <w:r>
        <w:rPr>
          <w:rFonts w:asciiTheme="majorHAnsi" w:hAnsiTheme="majorHAnsi"/>
          <w:sz w:val="24"/>
          <w:szCs w:val="24"/>
        </w:rPr>
        <w:t>Cela est quelque chose que l’on souhaite surtout chez la truie, et que l’on ne fait jamais chez la vache. Le but de cette démarche est de renforcer les contractions utérines.</w:t>
      </w:r>
    </w:p>
    <w:p w14:paraId="3B627FF0" w14:textId="77777777" w:rsidR="00E71D9D" w:rsidRPr="00E71D9D" w:rsidRDefault="00E71D9D" w:rsidP="0044307F">
      <w:pPr>
        <w:rPr>
          <w:rFonts w:asciiTheme="majorHAnsi" w:hAnsiTheme="majorHAnsi"/>
          <w:sz w:val="24"/>
          <w:szCs w:val="24"/>
        </w:rPr>
      </w:pPr>
    </w:p>
    <w:p w14:paraId="4CD2E32B" w14:textId="77777777" w:rsidR="0044307F" w:rsidRPr="00594445" w:rsidRDefault="0044307F" w:rsidP="0044307F">
      <w:pPr>
        <w:pStyle w:val="Paragraphedeliste"/>
        <w:numPr>
          <w:ilvl w:val="0"/>
          <w:numId w:val="3"/>
        </w:numPr>
        <w:spacing w:after="0" w:line="240" w:lineRule="auto"/>
        <w:rPr>
          <w:rFonts w:asciiTheme="majorHAnsi" w:hAnsiTheme="majorHAnsi"/>
          <w:b/>
          <w:i/>
          <w:color w:val="548DD4" w:themeColor="text2" w:themeTint="99"/>
          <w:sz w:val="24"/>
          <w:szCs w:val="24"/>
          <w:u w:val="single"/>
        </w:rPr>
      </w:pPr>
      <w:r w:rsidRPr="00594445">
        <w:rPr>
          <w:rFonts w:asciiTheme="majorHAnsi" w:hAnsiTheme="majorHAnsi"/>
          <w:b/>
          <w:i/>
          <w:color w:val="548DD4" w:themeColor="text2" w:themeTint="99"/>
          <w:sz w:val="24"/>
          <w:szCs w:val="24"/>
          <w:u w:val="single"/>
        </w:rPr>
        <w:t>L’effet tocolytique</w:t>
      </w:r>
      <w:r w:rsidR="00E71D9D" w:rsidRPr="00594445">
        <w:rPr>
          <w:rFonts w:asciiTheme="majorHAnsi" w:hAnsiTheme="majorHAnsi"/>
          <w:b/>
          <w:i/>
          <w:color w:val="548DD4" w:themeColor="text2" w:themeTint="99"/>
          <w:sz w:val="24"/>
          <w:szCs w:val="24"/>
          <w:u w:val="single"/>
        </w:rPr>
        <w:t xml:space="preserve"> durant la parturition</w:t>
      </w:r>
    </w:p>
    <w:p w14:paraId="5161BF50" w14:textId="77777777" w:rsidR="0044307F" w:rsidRDefault="0044307F" w:rsidP="0044307F">
      <w:pPr>
        <w:rPr>
          <w:rFonts w:asciiTheme="majorHAnsi" w:hAnsiTheme="majorHAnsi"/>
          <w:sz w:val="24"/>
          <w:szCs w:val="24"/>
        </w:rPr>
      </w:pPr>
    </w:p>
    <w:p w14:paraId="2DF53FF9" w14:textId="77777777" w:rsidR="00E71D9D" w:rsidRDefault="00E71D9D" w:rsidP="0044307F">
      <w:pPr>
        <w:rPr>
          <w:rFonts w:asciiTheme="majorHAnsi" w:hAnsiTheme="majorHAnsi"/>
          <w:sz w:val="24"/>
          <w:szCs w:val="24"/>
        </w:rPr>
      </w:pPr>
      <w:r>
        <w:rPr>
          <w:rFonts w:asciiTheme="majorHAnsi" w:hAnsiTheme="majorHAnsi"/>
          <w:sz w:val="24"/>
          <w:szCs w:val="24"/>
        </w:rPr>
        <w:t xml:space="preserve">Il s’agit d’une action  contraire à celle des agents ocytociques (on veut provoquer un relâchement de la musculature utérine). Cela permet de retarder le stade 2 de la parturition bien que l’indication soit rare. Il est à noter que c’est aussi quelque chose qui peut être utile lors de dystocie parce que la relaxation utérine permet de faciliter la manipulation de l’organe. </w:t>
      </w:r>
    </w:p>
    <w:p w14:paraId="34A3FA1E" w14:textId="77777777" w:rsidR="00E71D9D" w:rsidRDefault="00E71D9D" w:rsidP="0044307F">
      <w:pPr>
        <w:rPr>
          <w:rFonts w:asciiTheme="majorHAnsi" w:hAnsiTheme="majorHAnsi"/>
          <w:sz w:val="24"/>
          <w:szCs w:val="24"/>
        </w:rPr>
      </w:pPr>
    </w:p>
    <w:p w14:paraId="11BF0F64" w14:textId="77777777" w:rsidR="00E71D9D" w:rsidRDefault="00E71D9D" w:rsidP="0044307F">
      <w:pPr>
        <w:rPr>
          <w:rFonts w:asciiTheme="majorHAnsi" w:hAnsiTheme="majorHAnsi"/>
          <w:sz w:val="24"/>
          <w:szCs w:val="24"/>
        </w:rPr>
      </w:pPr>
      <w:r>
        <w:rPr>
          <w:rFonts w:asciiTheme="majorHAnsi" w:hAnsiTheme="majorHAnsi"/>
          <w:sz w:val="24"/>
          <w:szCs w:val="24"/>
        </w:rPr>
        <w:t>On peut utiliser cet outil quand on a un col utérin de moins de 10 cm de dilatation et que l’amnios n’est pas rompu, ou quand on veut un peu différer le vêlage (l’isoxsuprine et le clenbutérol permettent de le différer de 7 heures). Il existe aussi des indications médicales pour cet effet qui sont : T</w:t>
      </w:r>
      <w:r w:rsidRPr="00E71D9D">
        <w:rPr>
          <w:rFonts w:asciiTheme="majorHAnsi" w:hAnsiTheme="majorHAnsi"/>
          <w:sz w:val="24"/>
          <w:szCs w:val="24"/>
        </w:rPr>
        <w:t>orsion, embryotomie, césarienne</w:t>
      </w:r>
      <w:r>
        <w:rPr>
          <w:rFonts w:asciiTheme="majorHAnsi" w:hAnsiTheme="majorHAnsi"/>
          <w:sz w:val="24"/>
          <w:szCs w:val="24"/>
        </w:rPr>
        <w:t>.</w:t>
      </w:r>
    </w:p>
    <w:p w14:paraId="69BE3589" w14:textId="77777777" w:rsidR="00E71D9D" w:rsidRPr="00594445" w:rsidRDefault="00EB61FE" w:rsidP="00EB61FE">
      <w:pPr>
        <w:pStyle w:val="Paragraphedeliste"/>
        <w:numPr>
          <w:ilvl w:val="0"/>
          <w:numId w:val="2"/>
        </w:numPr>
        <w:spacing w:after="0" w:line="240" w:lineRule="auto"/>
        <w:ind w:left="1077"/>
        <w:rPr>
          <w:rFonts w:asciiTheme="majorHAnsi" w:hAnsiTheme="majorHAnsi"/>
          <w:b/>
          <w:color w:val="FF0000"/>
          <w:sz w:val="28"/>
          <w:szCs w:val="24"/>
          <w:u w:val="double"/>
        </w:rPr>
      </w:pPr>
      <w:r w:rsidRPr="00594445">
        <w:rPr>
          <w:rFonts w:asciiTheme="majorHAnsi" w:hAnsiTheme="majorHAnsi"/>
          <w:b/>
          <w:color w:val="FF0000"/>
          <w:sz w:val="28"/>
          <w:szCs w:val="24"/>
          <w:u w:val="double"/>
        </w:rPr>
        <w:lastRenderedPageBreak/>
        <w:t>L’induction de la parturition</w:t>
      </w:r>
    </w:p>
    <w:p w14:paraId="4118AA2D" w14:textId="77777777" w:rsidR="00EB61FE" w:rsidRDefault="00EB61FE" w:rsidP="00EB61FE">
      <w:pPr>
        <w:rPr>
          <w:rFonts w:asciiTheme="majorHAnsi" w:hAnsiTheme="majorHAnsi"/>
          <w:sz w:val="24"/>
          <w:szCs w:val="24"/>
        </w:rPr>
      </w:pPr>
    </w:p>
    <w:p w14:paraId="6A455F48" w14:textId="77777777" w:rsidR="00EB61FE" w:rsidRDefault="00EB61FE" w:rsidP="00EB61FE">
      <w:pPr>
        <w:rPr>
          <w:rFonts w:asciiTheme="majorHAnsi" w:hAnsiTheme="majorHAnsi"/>
          <w:sz w:val="24"/>
          <w:szCs w:val="24"/>
        </w:rPr>
      </w:pPr>
      <w:r>
        <w:rPr>
          <w:rFonts w:asciiTheme="majorHAnsi" w:hAnsiTheme="majorHAnsi"/>
          <w:sz w:val="24"/>
          <w:szCs w:val="24"/>
        </w:rPr>
        <w:t>Il est important de ne pas provoquer la parturition à 270 jours de gestation parce qu’il reste encore un certain temps avant que le part ne se déclenche (contrairement à ce que l’on pourrait penser, puisque la gestation dure en fait 280-285 jours comme en témoigne le graphique ci-dessous).</w:t>
      </w:r>
    </w:p>
    <w:p w14:paraId="02652C52" w14:textId="77777777" w:rsidR="00EB61FE" w:rsidRDefault="00EB61FE" w:rsidP="00EB61FE">
      <w:pPr>
        <w:rPr>
          <w:rFonts w:asciiTheme="majorHAnsi" w:hAnsiTheme="majorHAnsi"/>
          <w:sz w:val="24"/>
          <w:szCs w:val="24"/>
        </w:rPr>
      </w:pPr>
      <w:r>
        <w:rPr>
          <w:rFonts w:asciiTheme="majorHAnsi" w:hAnsiTheme="majorHAnsi"/>
          <w:noProof/>
          <w:sz w:val="24"/>
          <w:szCs w:val="24"/>
          <w:lang w:val="fr-FR" w:eastAsia="fr-FR"/>
        </w:rPr>
        <w:drawing>
          <wp:anchor distT="0" distB="0" distL="114300" distR="114300" simplePos="0" relativeHeight="251658240" behindDoc="0" locked="0" layoutInCell="1" allowOverlap="1" wp14:anchorId="10D60850" wp14:editId="7E09A7AC">
            <wp:simplePos x="0" y="0"/>
            <wp:positionH relativeFrom="margin">
              <wp:align>center</wp:align>
            </wp:positionH>
            <wp:positionV relativeFrom="paragraph">
              <wp:posOffset>100330</wp:posOffset>
            </wp:positionV>
            <wp:extent cx="3784600" cy="2331720"/>
            <wp:effectExtent l="19050" t="0" r="635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3784600" cy="2331720"/>
                    </a:xfrm>
                    <a:prstGeom prst="rect">
                      <a:avLst/>
                    </a:prstGeom>
                    <a:noFill/>
                    <a:ln w="9525">
                      <a:noFill/>
                      <a:miter lim="800000"/>
                      <a:headEnd/>
                      <a:tailEnd/>
                    </a:ln>
                  </pic:spPr>
                </pic:pic>
              </a:graphicData>
            </a:graphic>
          </wp:anchor>
        </w:drawing>
      </w:r>
    </w:p>
    <w:p w14:paraId="7E61ED1F" w14:textId="77777777" w:rsidR="00EB61FE" w:rsidRDefault="00EB61FE" w:rsidP="00EB61FE">
      <w:pPr>
        <w:rPr>
          <w:rFonts w:asciiTheme="majorHAnsi" w:hAnsiTheme="majorHAnsi"/>
          <w:sz w:val="24"/>
          <w:szCs w:val="24"/>
        </w:rPr>
      </w:pPr>
    </w:p>
    <w:p w14:paraId="0DD2CC55" w14:textId="77777777" w:rsidR="00EB61FE" w:rsidRDefault="00EB61FE" w:rsidP="00EB61FE">
      <w:pPr>
        <w:rPr>
          <w:rFonts w:asciiTheme="majorHAnsi" w:hAnsiTheme="majorHAnsi"/>
          <w:sz w:val="24"/>
          <w:szCs w:val="24"/>
        </w:rPr>
      </w:pPr>
    </w:p>
    <w:p w14:paraId="6AF58C0D" w14:textId="77777777" w:rsidR="00EB61FE" w:rsidRDefault="00EB61FE" w:rsidP="00EB61FE">
      <w:pPr>
        <w:rPr>
          <w:rFonts w:asciiTheme="majorHAnsi" w:hAnsiTheme="majorHAnsi"/>
          <w:sz w:val="24"/>
          <w:szCs w:val="24"/>
        </w:rPr>
      </w:pPr>
    </w:p>
    <w:p w14:paraId="690AD13F" w14:textId="77777777" w:rsidR="00EB61FE" w:rsidRDefault="00EB61FE" w:rsidP="00EB61FE">
      <w:pPr>
        <w:rPr>
          <w:rFonts w:asciiTheme="majorHAnsi" w:hAnsiTheme="majorHAnsi"/>
          <w:sz w:val="24"/>
          <w:szCs w:val="24"/>
        </w:rPr>
      </w:pPr>
    </w:p>
    <w:p w14:paraId="5F0A47E9" w14:textId="77777777" w:rsidR="00EB61FE" w:rsidRDefault="00EB61FE" w:rsidP="00EB61FE">
      <w:pPr>
        <w:rPr>
          <w:rFonts w:asciiTheme="majorHAnsi" w:hAnsiTheme="majorHAnsi"/>
          <w:sz w:val="24"/>
          <w:szCs w:val="24"/>
        </w:rPr>
      </w:pPr>
    </w:p>
    <w:p w14:paraId="2875904F" w14:textId="77777777" w:rsidR="00EB61FE" w:rsidRDefault="00EB61FE" w:rsidP="00EB61FE">
      <w:pPr>
        <w:rPr>
          <w:rFonts w:asciiTheme="majorHAnsi" w:hAnsiTheme="majorHAnsi"/>
          <w:sz w:val="24"/>
          <w:szCs w:val="24"/>
        </w:rPr>
      </w:pPr>
    </w:p>
    <w:p w14:paraId="412DF84C" w14:textId="77777777" w:rsidR="00EB61FE" w:rsidRDefault="00EB61FE" w:rsidP="00EB61FE">
      <w:pPr>
        <w:rPr>
          <w:rFonts w:asciiTheme="majorHAnsi" w:hAnsiTheme="majorHAnsi"/>
          <w:sz w:val="24"/>
          <w:szCs w:val="24"/>
        </w:rPr>
      </w:pPr>
    </w:p>
    <w:p w14:paraId="1B9B4E08" w14:textId="77777777" w:rsidR="00EB61FE" w:rsidRDefault="00EB61FE" w:rsidP="00EB61FE">
      <w:pPr>
        <w:rPr>
          <w:rFonts w:asciiTheme="majorHAnsi" w:hAnsiTheme="majorHAnsi"/>
          <w:sz w:val="24"/>
          <w:szCs w:val="24"/>
        </w:rPr>
      </w:pPr>
    </w:p>
    <w:p w14:paraId="300D5B41" w14:textId="77777777" w:rsidR="00EB61FE" w:rsidRDefault="00EB61FE" w:rsidP="00EB61FE">
      <w:pPr>
        <w:rPr>
          <w:rFonts w:asciiTheme="majorHAnsi" w:hAnsiTheme="majorHAnsi"/>
          <w:sz w:val="24"/>
          <w:szCs w:val="24"/>
        </w:rPr>
      </w:pPr>
    </w:p>
    <w:p w14:paraId="0B7297FF" w14:textId="77777777" w:rsidR="00EB61FE" w:rsidRDefault="00EB61FE" w:rsidP="00EB61FE">
      <w:pPr>
        <w:rPr>
          <w:rFonts w:asciiTheme="majorHAnsi" w:hAnsiTheme="majorHAnsi"/>
          <w:sz w:val="24"/>
          <w:szCs w:val="24"/>
        </w:rPr>
      </w:pPr>
    </w:p>
    <w:p w14:paraId="463DBAC6" w14:textId="77777777" w:rsidR="00EB61FE" w:rsidRDefault="00EB61FE" w:rsidP="00EB61FE">
      <w:pPr>
        <w:rPr>
          <w:rFonts w:asciiTheme="majorHAnsi" w:hAnsiTheme="majorHAnsi"/>
          <w:sz w:val="24"/>
          <w:szCs w:val="24"/>
        </w:rPr>
      </w:pPr>
    </w:p>
    <w:p w14:paraId="49330D0E" w14:textId="77777777" w:rsidR="00EB61FE" w:rsidRDefault="00EB61FE" w:rsidP="00EB61FE">
      <w:pPr>
        <w:rPr>
          <w:rFonts w:asciiTheme="majorHAnsi" w:hAnsiTheme="majorHAnsi"/>
          <w:sz w:val="24"/>
          <w:szCs w:val="24"/>
        </w:rPr>
      </w:pPr>
    </w:p>
    <w:p w14:paraId="4688A4BB" w14:textId="77777777" w:rsidR="00EB61FE" w:rsidRDefault="00EB61FE" w:rsidP="00EB61FE">
      <w:pPr>
        <w:rPr>
          <w:rFonts w:asciiTheme="majorHAnsi" w:hAnsiTheme="majorHAnsi"/>
          <w:sz w:val="24"/>
          <w:szCs w:val="24"/>
        </w:rPr>
      </w:pPr>
      <w:r>
        <w:rPr>
          <w:rFonts w:asciiTheme="majorHAnsi" w:hAnsiTheme="majorHAnsi"/>
          <w:noProof/>
          <w:sz w:val="24"/>
          <w:szCs w:val="24"/>
          <w:lang w:val="fr-FR" w:eastAsia="fr-FR"/>
        </w:rPr>
        <w:drawing>
          <wp:anchor distT="0" distB="0" distL="114300" distR="114300" simplePos="0" relativeHeight="251659264" behindDoc="0" locked="0" layoutInCell="1" allowOverlap="1" wp14:anchorId="53725DAE" wp14:editId="6580C123">
            <wp:simplePos x="0" y="0"/>
            <wp:positionH relativeFrom="margin">
              <wp:align>center</wp:align>
            </wp:positionH>
            <wp:positionV relativeFrom="paragraph">
              <wp:posOffset>158967</wp:posOffset>
            </wp:positionV>
            <wp:extent cx="3792671" cy="2380890"/>
            <wp:effectExtent l="19050" t="0" r="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3791938" cy="2380430"/>
                    </a:xfrm>
                    <a:prstGeom prst="rect">
                      <a:avLst/>
                    </a:prstGeom>
                    <a:noFill/>
                    <a:ln w="9525">
                      <a:noFill/>
                      <a:miter lim="800000"/>
                      <a:headEnd/>
                      <a:tailEnd/>
                    </a:ln>
                  </pic:spPr>
                </pic:pic>
              </a:graphicData>
            </a:graphic>
          </wp:anchor>
        </w:drawing>
      </w:r>
    </w:p>
    <w:p w14:paraId="03248130" w14:textId="77777777" w:rsidR="00EB61FE" w:rsidRDefault="00EB61FE" w:rsidP="00EB61FE">
      <w:pPr>
        <w:rPr>
          <w:rFonts w:asciiTheme="majorHAnsi" w:hAnsiTheme="majorHAnsi"/>
          <w:sz w:val="24"/>
          <w:szCs w:val="24"/>
        </w:rPr>
      </w:pPr>
    </w:p>
    <w:p w14:paraId="2A7CCD74" w14:textId="77777777" w:rsidR="00EB61FE" w:rsidRDefault="00EB61FE" w:rsidP="00EB61FE">
      <w:pPr>
        <w:rPr>
          <w:rFonts w:asciiTheme="majorHAnsi" w:hAnsiTheme="majorHAnsi"/>
          <w:sz w:val="24"/>
          <w:szCs w:val="24"/>
        </w:rPr>
      </w:pPr>
    </w:p>
    <w:p w14:paraId="10E2ABC5" w14:textId="77777777" w:rsidR="00EB61FE" w:rsidRDefault="00EB61FE" w:rsidP="00EB61FE">
      <w:pPr>
        <w:rPr>
          <w:rFonts w:asciiTheme="majorHAnsi" w:hAnsiTheme="majorHAnsi"/>
          <w:sz w:val="24"/>
          <w:szCs w:val="24"/>
        </w:rPr>
      </w:pPr>
    </w:p>
    <w:p w14:paraId="62E459C4" w14:textId="77777777" w:rsidR="00EB61FE" w:rsidRDefault="00EB61FE" w:rsidP="00EB61FE">
      <w:pPr>
        <w:rPr>
          <w:rFonts w:asciiTheme="majorHAnsi" w:hAnsiTheme="majorHAnsi"/>
          <w:sz w:val="24"/>
          <w:szCs w:val="24"/>
        </w:rPr>
      </w:pPr>
    </w:p>
    <w:p w14:paraId="6D548CB1" w14:textId="77777777" w:rsidR="00EB61FE" w:rsidRDefault="00EB61FE" w:rsidP="00EB61FE">
      <w:pPr>
        <w:rPr>
          <w:rFonts w:asciiTheme="majorHAnsi" w:hAnsiTheme="majorHAnsi"/>
          <w:sz w:val="24"/>
          <w:szCs w:val="24"/>
        </w:rPr>
      </w:pPr>
    </w:p>
    <w:p w14:paraId="5FA64FFF" w14:textId="77777777" w:rsidR="00EB61FE" w:rsidRDefault="00EB61FE" w:rsidP="00EB61FE">
      <w:pPr>
        <w:rPr>
          <w:rFonts w:asciiTheme="majorHAnsi" w:hAnsiTheme="majorHAnsi"/>
          <w:sz w:val="24"/>
          <w:szCs w:val="24"/>
        </w:rPr>
      </w:pPr>
    </w:p>
    <w:p w14:paraId="0A57C07B" w14:textId="77777777" w:rsidR="00EB61FE" w:rsidRDefault="00EB61FE" w:rsidP="00EB61FE">
      <w:pPr>
        <w:rPr>
          <w:rFonts w:asciiTheme="majorHAnsi" w:hAnsiTheme="majorHAnsi"/>
          <w:sz w:val="24"/>
          <w:szCs w:val="24"/>
        </w:rPr>
      </w:pPr>
    </w:p>
    <w:p w14:paraId="637FF62A" w14:textId="77777777" w:rsidR="00EB61FE" w:rsidRDefault="00EB61FE" w:rsidP="00EB61FE">
      <w:pPr>
        <w:rPr>
          <w:rFonts w:asciiTheme="majorHAnsi" w:hAnsiTheme="majorHAnsi"/>
          <w:sz w:val="24"/>
          <w:szCs w:val="24"/>
        </w:rPr>
      </w:pPr>
    </w:p>
    <w:p w14:paraId="3F138E09" w14:textId="77777777" w:rsidR="00EB61FE" w:rsidRDefault="00EB61FE" w:rsidP="00EB61FE">
      <w:pPr>
        <w:rPr>
          <w:rFonts w:asciiTheme="majorHAnsi" w:hAnsiTheme="majorHAnsi"/>
          <w:sz w:val="24"/>
          <w:szCs w:val="24"/>
        </w:rPr>
      </w:pPr>
    </w:p>
    <w:p w14:paraId="6C3CD4DF" w14:textId="77777777" w:rsidR="00EB61FE" w:rsidRDefault="00EB61FE" w:rsidP="00EB61FE">
      <w:pPr>
        <w:rPr>
          <w:rFonts w:asciiTheme="majorHAnsi" w:hAnsiTheme="majorHAnsi"/>
          <w:sz w:val="24"/>
          <w:szCs w:val="24"/>
        </w:rPr>
      </w:pPr>
    </w:p>
    <w:p w14:paraId="74BF5489" w14:textId="77777777" w:rsidR="00EB61FE" w:rsidRDefault="00EB61FE" w:rsidP="00EB61FE">
      <w:pPr>
        <w:rPr>
          <w:rFonts w:asciiTheme="majorHAnsi" w:hAnsiTheme="majorHAnsi"/>
          <w:sz w:val="24"/>
          <w:szCs w:val="24"/>
        </w:rPr>
      </w:pPr>
    </w:p>
    <w:p w14:paraId="6B1B10C4" w14:textId="77777777" w:rsidR="00EB61FE" w:rsidRDefault="00EB61FE" w:rsidP="00EB61FE">
      <w:pPr>
        <w:rPr>
          <w:rFonts w:asciiTheme="majorHAnsi" w:hAnsiTheme="majorHAnsi"/>
          <w:sz w:val="24"/>
          <w:szCs w:val="24"/>
        </w:rPr>
      </w:pPr>
    </w:p>
    <w:p w14:paraId="085F18EE" w14:textId="77777777" w:rsidR="00EB61FE" w:rsidRDefault="00EB61FE" w:rsidP="00EB61FE">
      <w:pPr>
        <w:rPr>
          <w:rFonts w:asciiTheme="majorHAnsi" w:hAnsiTheme="majorHAnsi"/>
          <w:sz w:val="24"/>
          <w:szCs w:val="24"/>
        </w:rPr>
      </w:pPr>
    </w:p>
    <w:p w14:paraId="434C2153" w14:textId="77777777" w:rsidR="00EB61FE" w:rsidRDefault="00EB61FE" w:rsidP="00EB61FE">
      <w:pPr>
        <w:rPr>
          <w:rFonts w:asciiTheme="majorHAnsi" w:hAnsiTheme="majorHAnsi"/>
          <w:sz w:val="24"/>
          <w:szCs w:val="24"/>
        </w:rPr>
      </w:pPr>
    </w:p>
    <w:p w14:paraId="5AA75633" w14:textId="77777777" w:rsidR="00EB61FE" w:rsidRDefault="00EB61FE" w:rsidP="00EB61FE">
      <w:pPr>
        <w:rPr>
          <w:rFonts w:asciiTheme="majorHAnsi" w:hAnsiTheme="majorHAnsi"/>
          <w:sz w:val="24"/>
          <w:szCs w:val="24"/>
        </w:rPr>
      </w:pPr>
      <w:r>
        <w:rPr>
          <w:rFonts w:asciiTheme="majorHAnsi" w:hAnsiTheme="majorHAnsi"/>
          <w:sz w:val="24"/>
          <w:szCs w:val="24"/>
        </w:rPr>
        <w:t>L’induction de la parturition se fait avec :</w:t>
      </w:r>
    </w:p>
    <w:p w14:paraId="60A2D5B1" w14:textId="77777777" w:rsidR="00EB61FE" w:rsidRDefault="00EB61FE" w:rsidP="00EB61FE">
      <w:pPr>
        <w:rPr>
          <w:rFonts w:asciiTheme="majorHAnsi" w:hAnsiTheme="majorHAnsi"/>
          <w:sz w:val="24"/>
          <w:szCs w:val="24"/>
        </w:rPr>
      </w:pPr>
    </w:p>
    <w:p w14:paraId="61ECC81B" w14:textId="77777777" w:rsidR="00972C29" w:rsidRPr="00EB61FE" w:rsidRDefault="00005404" w:rsidP="00EB61FE">
      <w:pPr>
        <w:numPr>
          <w:ilvl w:val="0"/>
          <w:numId w:val="5"/>
        </w:numPr>
        <w:rPr>
          <w:rFonts w:asciiTheme="majorHAnsi" w:hAnsiTheme="majorHAnsi"/>
          <w:sz w:val="24"/>
          <w:szCs w:val="24"/>
        </w:rPr>
      </w:pPr>
      <w:r w:rsidRPr="00EB61FE">
        <w:rPr>
          <w:rFonts w:asciiTheme="majorHAnsi" w:hAnsiTheme="majorHAnsi"/>
          <w:b/>
          <w:i/>
          <w:color w:val="00B050"/>
          <w:sz w:val="24"/>
          <w:szCs w:val="24"/>
          <w:lang w:val="fr-FR"/>
        </w:rPr>
        <w:t>Glucocorticoïdes</w:t>
      </w:r>
      <w:r w:rsidRPr="00EB61FE">
        <w:rPr>
          <w:rFonts w:asciiTheme="majorHAnsi" w:hAnsiTheme="majorHAnsi"/>
          <w:sz w:val="24"/>
          <w:szCs w:val="24"/>
          <w:lang w:val="fr-FR"/>
        </w:rPr>
        <w:t xml:space="preserve"> :</w:t>
      </w:r>
      <w:r w:rsidR="00EB61FE">
        <w:rPr>
          <w:rFonts w:asciiTheme="majorHAnsi" w:hAnsiTheme="majorHAnsi"/>
          <w:sz w:val="24"/>
          <w:szCs w:val="24"/>
          <w:lang w:val="fr-FR"/>
        </w:rPr>
        <w:t xml:space="preserve"> Pour les utiliser, il est impératif que le fœtus soit encore vivant.</w:t>
      </w:r>
      <w:r w:rsidRPr="00EB61FE">
        <w:rPr>
          <w:rFonts w:asciiTheme="majorHAnsi" w:hAnsiTheme="majorHAnsi"/>
          <w:sz w:val="24"/>
          <w:szCs w:val="24"/>
          <w:lang w:val="fr-FR"/>
        </w:rPr>
        <w:t xml:space="preserve"> </w:t>
      </w:r>
    </w:p>
    <w:p w14:paraId="53C5A7B9" w14:textId="77777777" w:rsidR="00EB61FE" w:rsidRPr="00EB61FE" w:rsidRDefault="00EB61FE" w:rsidP="00EB61FE">
      <w:pPr>
        <w:rPr>
          <w:rFonts w:asciiTheme="majorHAnsi" w:hAnsiTheme="majorHAnsi"/>
          <w:sz w:val="24"/>
          <w:szCs w:val="24"/>
        </w:rPr>
      </w:pPr>
    </w:p>
    <w:p w14:paraId="60C03DF8" w14:textId="77777777" w:rsidR="00AD145A" w:rsidRDefault="00AD145A" w:rsidP="00AD145A">
      <w:pPr>
        <w:numPr>
          <w:ilvl w:val="1"/>
          <w:numId w:val="5"/>
        </w:numPr>
        <w:rPr>
          <w:rFonts w:asciiTheme="majorHAnsi" w:hAnsiTheme="majorHAnsi"/>
          <w:sz w:val="24"/>
          <w:szCs w:val="24"/>
        </w:rPr>
      </w:pPr>
      <w:r>
        <w:rPr>
          <w:rFonts w:asciiTheme="majorHAnsi" w:hAnsiTheme="majorHAnsi"/>
          <w:sz w:val="24"/>
          <w:szCs w:val="24"/>
        </w:rPr>
        <w:t xml:space="preserve">Quand on n’a </w:t>
      </w:r>
      <w:r w:rsidRPr="00AD145A">
        <w:rPr>
          <w:rFonts w:asciiTheme="majorHAnsi" w:hAnsiTheme="majorHAnsi"/>
          <w:i/>
          <w:color w:val="00B050"/>
          <w:sz w:val="24"/>
          <w:szCs w:val="24"/>
        </w:rPr>
        <w:t>p</w:t>
      </w:r>
      <w:r w:rsidR="00005404" w:rsidRPr="00AD145A">
        <w:rPr>
          <w:rFonts w:asciiTheme="majorHAnsi" w:hAnsiTheme="majorHAnsi"/>
          <w:i/>
          <w:color w:val="00B050"/>
          <w:sz w:val="24"/>
          <w:szCs w:val="24"/>
          <w:lang w:val="fr-FR"/>
        </w:rPr>
        <w:t>as de substitution en C16</w:t>
      </w:r>
      <w:r w:rsidR="00005404" w:rsidRPr="00AD145A">
        <w:rPr>
          <w:rFonts w:asciiTheme="majorHAnsi" w:hAnsiTheme="majorHAnsi"/>
          <w:sz w:val="24"/>
          <w:szCs w:val="24"/>
          <w:lang w:val="fr-FR"/>
        </w:rPr>
        <w:t xml:space="preserve"> </w:t>
      </w:r>
      <w:r w:rsidRPr="00AD145A">
        <w:rPr>
          <w:rFonts w:asciiTheme="majorHAnsi" w:hAnsiTheme="majorHAnsi"/>
          <w:sz w:val="24"/>
          <w:szCs w:val="24"/>
          <w:lang w:val="fr-FR"/>
        </w:rPr>
        <w:t xml:space="preserve"> il n’y a </w:t>
      </w:r>
      <w:r w:rsidR="00005404" w:rsidRPr="00AD145A">
        <w:rPr>
          <w:rFonts w:asciiTheme="majorHAnsi" w:hAnsiTheme="majorHAnsi"/>
          <w:sz w:val="24"/>
          <w:szCs w:val="24"/>
          <w:lang w:val="fr-FR"/>
        </w:rPr>
        <w:t xml:space="preserve">pas </w:t>
      </w:r>
      <w:r w:rsidR="00EB61FE" w:rsidRPr="00AD145A">
        <w:rPr>
          <w:rFonts w:asciiTheme="majorHAnsi" w:hAnsiTheme="majorHAnsi"/>
          <w:sz w:val="24"/>
          <w:szCs w:val="24"/>
          <w:lang w:val="fr-FR"/>
        </w:rPr>
        <w:t>d’effet</w:t>
      </w:r>
      <w:r w:rsidR="00005404" w:rsidRPr="00AD145A">
        <w:rPr>
          <w:rFonts w:asciiTheme="majorHAnsi" w:hAnsiTheme="majorHAnsi"/>
          <w:sz w:val="24"/>
          <w:szCs w:val="24"/>
          <w:lang w:val="fr-FR"/>
        </w:rPr>
        <w:t xml:space="preserve"> inducteur: ils ne passent pas la barrière placentaire : prednisolone et dérivés (</w:t>
      </w:r>
      <w:proofErr w:type="spellStart"/>
      <w:r w:rsidR="00005404" w:rsidRPr="00AD145A">
        <w:rPr>
          <w:rFonts w:asciiTheme="majorHAnsi" w:hAnsiTheme="majorHAnsi"/>
          <w:sz w:val="24"/>
          <w:szCs w:val="24"/>
          <w:lang w:val="fr-FR"/>
        </w:rPr>
        <w:t>fluoro,difluoro</w:t>
      </w:r>
      <w:proofErr w:type="spellEnd"/>
      <w:r w:rsidR="00005404" w:rsidRPr="00AD145A">
        <w:rPr>
          <w:rFonts w:asciiTheme="majorHAnsi" w:hAnsiTheme="majorHAnsi"/>
          <w:sz w:val="24"/>
          <w:szCs w:val="24"/>
          <w:lang w:val="fr-FR"/>
        </w:rPr>
        <w:t xml:space="preserve">, </w:t>
      </w:r>
      <w:proofErr w:type="spellStart"/>
      <w:r w:rsidR="00005404" w:rsidRPr="00AD145A">
        <w:rPr>
          <w:rFonts w:asciiTheme="majorHAnsi" w:hAnsiTheme="majorHAnsi"/>
          <w:sz w:val="24"/>
          <w:szCs w:val="24"/>
          <w:lang w:val="fr-FR"/>
        </w:rPr>
        <w:t>methyl</w:t>
      </w:r>
      <w:proofErr w:type="spellEnd"/>
      <w:r w:rsidR="00005404" w:rsidRPr="00AD145A">
        <w:rPr>
          <w:rFonts w:asciiTheme="majorHAnsi" w:hAnsiTheme="majorHAnsi"/>
          <w:sz w:val="24"/>
          <w:szCs w:val="24"/>
          <w:lang w:val="fr-FR"/>
        </w:rPr>
        <w:t xml:space="preserve"> </w:t>
      </w:r>
      <w:proofErr w:type="spellStart"/>
      <w:r w:rsidR="00005404" w:rsidRPr="00AD145A">
        <w:rPr>
          <w:rFonts w:asciiTheme="majorHAnsi" w:hAnsiTheme="majorHAnsi"/>
          <w:sz w:val="24"/>
          <w:szCs w:val="24"/>
          <w:lang w:val="fr-FR"/>
        </w:rPr>
        <w:t>pred</w:t>
      </w:r>
      <w:proofErr w:type="spellEnd"/>
      <w:r w:rsidR="00005404" w:rsidRPr="00AD145A">
        <w:rPr>
          <w:rFonts w:asciiTheme="majorHAnsi" w:hAnsiTheme="majorHAnsi"/>
          <w:sz w:val="24"/>
          <w:szCs w:val="24"/>
          <w:lang w:val="fr-FR"/>
        </w:rPr>
        <w:t>)</w:t>
      </w:r>
    </w:p>
    <w:p w14:paraId="4A164429" w14:textId="77777777" w:rsidR="00972C29" w:rsidRPr="00AD145A" w:rsidRDefault="00AD145A" w:rsidP="00AD145A">
      <w:pPr>
        <w:numPr>
          <w:ilvl w:val="1"/>
          <w:numId w:val="5"/>
        </w:numPr>
        <w:rPr>
          <w:rFonts w:asciiTheme="majorHAnsi" w:hAnsiTheme="majorHAnsi"/>
          <w:sz w:val="24"/>
          <w:szCs w:val="24"/>
        </w:rPr>
      </w:pPr>
      <w:r>
        <w:rPr>
          <w:rFonts w:asciiTheme="majorHAnsi" w:hAnsiTheme="majorHAnsi"/>
          <w:sz w:val="24"/>
          <w:szCs w:val="24"/>
        </w:rPr>
        <w:t xml:space="preserve">Quand on a une </w:t>
      </w:r>
      <w:r w:rsidRPr="00AD145A">
        <w:rPr>
          <w:rFonts w:asciiTheme="majorHAnsi" w:hAnsiTheme="majorHAnsi"/>
          <w:i/>
          <w:color w:val="00B050"/>
          <w:sz w:val="24"/>
          <w:szCs w:val="24"/>
        </w:rPr>
        <w:t>s</w:t>
      </w:r>
      <w:proofErr w:type="spellStart"/>
      <w:r w:rsidR="00005404" w:rsidRPr="00AD145A">
        <w:rPr>
          <w:rFonts w:asciiTheme="majorHAnsi" w:hAnsiTheme="majorHAnsi"/>
          <w:i/>
          <w:color w:val="00B050"/>
          <w:sz w:val="24"/>
          <w:szCs w:val="24"/>
          <w:lang w:val="fr-FR"/>
        </w:rPr>
        <w:t>ubstitution</w:t>
      </w:r>
      <w:proofErr w:type="spellEnd"/>
      <w:r w:rsidR="00005404" w:rsidRPr="00AD145A">
        <w:rPr>
          <w:rFonts w:asciiTheme="majorHAnsi" w:hAnsiTheme="majorHAnsi"/>
          <w:i/>
          <w:color w:val="00B050"/>
          <w:sz w:val="24"/>
          <w:szCs w:val="24"/>
          <w:lang w:val="fr-FR"/>
        </w:rPr>
        <w:t xml:space="preserve"> en C16</w:t>
      </w:r>
      <w:r>
        <w:rPr>
          <w:rFonts w:asciiTheme="majorHAnsi" w:hAnsiTheme="majorHAnsi"/>
          <w:sz w:val="24"/>
          <w:szCs w:val="24"/>
          <w:lang w:val="fr-FR"/>
        </w:rPr>
        <w:t xml:space="preserve">  on aura un</w:t>
      </w:r>
      <w:r w:rsidR="00005404" w:rsidRPr="00AD145A">
        <w:rPr>
          <w:rFonts w:asciiTheme="majorHAnsi" w:hAnsiTheme="majorHAnsi"/>
          <w:sz w:val="24"/>
          <w:szCs w:val="24"/>
          <w:lang w:val="fr-FR"/>
        </w:rPr>
        <w:t xml:space="preserve"> </w:t>
      </w:r>
      <w:r w:rsidR="00005404" w:rsidRPr="00AD145A">
        <w:rPr>
          <w:rFonts w:asciiTheme="majorHAnsi" w:hAnsiTheme="majorHAnsi"/>
          <w:sz w:val="24"/>
          <w:szCs w:val="24"/>
          <w:u w:val="single"/>
          <w:lang w:val="fr-FR"/>
        </w:rPr>
        <w:t>effet inducteur</w:t>
      </w:r>
      <w:r>
        <w:rPr>
          <w:rFonts w:asciiTheme="majorHAnsi" w:hAnsiTheme="majorHAnsi"/>
          <w:sz w:val="24"/>
          <w:szCs w:val="24"/>
          <w:lang w:val="fr-FR"/>
        </w:rPr>
        <w:t>. C’est le cas de ces molécules :</w:t>
      </w:r>
    </w:p>
    <w:p w14:paraId="5341B667" w14:textId="77777777" w:rsidR="00AD145A" w:rsidRPr="00AD145A" w:rsidRDefault="00AD145A" w:rsidP="00AD145A">
      <w:pPr>
        <w:rPr>
          <w:rFonts w:asciiTheme="majorHAnsi" w:hAnsiTheme="majorHAnsi"/>
          <w:sz w:val="24"/>
          <w:szCs w:val="24"/>
        </w:rPr>
      </w:pPr>
    </w:p>
    <w:p w14:paraId="1AFF81A2" w14:textId="77777777" w:rsidR="00AD145A" w:rsidRDefault="00AD145A" w:rsidP="00AD145A">
      <w:pPr>
        <w:pStyle w:val="Paragraphedeliste"/>
        <w:numPr>
          <w:ilvl w:val="0"/>
          <w:numId w:val="6"/>
        </w:numPr>
        <w:spacing w:after="0" w:line="240" w:lineRule="auto"/>
        <w:ind w:hanging="357"/>
        <w:jc w:val="both"/>
        <w:rPr>
          <w:rFonts w:asciiTheme="majorHAnsi" w:hAnsiTheme="majorHAnsi"/>
          <w:sz w:val="24"/>
          <w:szCs w:val="24"/>
        </w:rPr>
      </w:pPr>
      <w:proofErr w:type="spellStart"/>
      <w:r>
        <w:rPr>
          <w:rFonts w:asciiTheme="majorHAnsi" w:hAnsiTheme="majorHAnsi"/>
          <w:sz w:val="24"/>
          <w:szCs w:val="24"/>
        </w:rPr>
        <w:t>D</w:t>
      </w:r>
      <w:r w:rsidR="00005404" w:rsidRPr="00AD145A">
        <w:rPr>
          <w:rFonts w:asciiTheme="majorHAnsi" w:hAnsiTheme="majorHAnsi"/>
          <w:sz w:val="24"/>
          <w:szCs w:val="24"/>
        </w:rPr>
        <w:t>examethasone</w:t>
      </w:r>
      <w:proofErr w:type="spellEnd"/>
      <w:r w:rsidR="00005404" w:rsidRPr="00AD145A">
        <w:rPr>
          <w:rFonts w:asciiTheme="majorHAnsi" w:hAnsiTheme="majorHAnsi"/>
          <w:sz w:val="24"/>
          <w:szCs w:val="24"/>
        </w:rPr>
        <w:t xml:space="preserve">, </w:t>
      </w:r>
      <w:proofErr w:type="spellStart"/>
      <w:r w:rsidR="00005404" w:rsidRPr="00AD145A">
        <w:rPr>
          <w:rFonts w:asciiTheme="majorHAnsi" w:hAnsiTheme="majorHAnsi"/>
          <w:sz w:val="24"/>
          <w:szCs w:val="24"/>
        </w:rPr>
        <w:t>flumethazone</w:t>
      </w:r>
      <w:proofErr w:type="spellEnd"/>
      <w:r w:rsidR="00005404" w:rsidRPr="00AD145A">
        <w:rPr>
          <w:rFonts w:asciiTheme="majorHAnsi" w:hAnsiTheme="majorHAnsi"/>
          <w:sz w:val="24"/>
          <w:szCs w:val="24"/>
        </w:rPr>
        <w:t xml:space="preserve"> </w:t>
      </w:r>
    </w:p>
    <w:p w14:paraId="571CF320" w14:textId="77777777" w:rsidR="00AD145A" w:rsidRDefault="00005404" w:rsidP="00AD145A">
      <w:pPr>
        <w:pStyle w:val="Paragraphedeliste"/>
        <w:numPr>
          <w:ilvl w:val="0"/>
          <w:numId w:val="6"/>
        </w:numPr>
        <w:spacing w:after="0" w:line="240" w:lineRule="auto"/>
        <w:ind w:hanging="357"/>
        <w:jc w:val="both"/>
        <w:rPr>
          <w:rFonts w:asciiTheme="majorHAnsi" w:hAnsiTheme="majorHAnsi"/>
          <w:sz w:val="24"/>
          <w:szCs w:val="24"/>
          <w:lang w:val="en-US"/>
        </w:rPr>
      </w:pPr>
      <w:r w:rsidRPr="00AD145A">
        <w:rPr>
          <w:rFonts w:asciiTheme="majorHAnsi" w:hAnsiTheme="majorHAnsi"/>
          <w:sz w:val="24"/>
          <w:szCs w:val="24"/>
          <w:lang w:val="en-US"/>
        </w:rPr>
        <w:t xml:space="preserve">Courte action (SA : Short acting) : phosphate, </w:t>
      </w:r>
      <w:proofErr w:type="spellStart"/>
      <w:r w:rsidRPr="00AD145A">
        <w:rPr>
          <w:rFonts w:asciiTheme="majorHAnsi" w:hAnsiTheme="majorHAnsi"/>
          <w:sz w:val="24"/>
          <w:szCs w:val="24"/>
          <w:lang w:val="en-US"/>
        </w:rPr>
        <w:t>sulfobenzoate</w:t>
      </w:r>
      <w:proofErr w:type="spellEnd"/>
      <w:r w:rsidRPr="00AD145A">
        <w:rPr>
          <w:rFonts w:asciiTheme="majorHAnsi" w:hAnsiTheme="majorHAnsi"/>
          <w:sz w:val="24"/>
          <w:szCs w:val="24"/>
          <w:lang w:val="en-US"/>
        </w:rPr>
        <w:t xml:space="preserve">, </w:t>
      </w:r>
      <w:proofErr w:type="spellStart"/>
      <w:r w:rsidRPr="00AD145A">
        <w:rPr>
          <w:rFonts w:asciiTheme="majorHAnsi" w:hAnsiTheme="majorHAnsi"/>
          <w:sz w:val="24"/>
          <w:szCs w:val="24"/>
          <w:lang w:val="en-US"/>
        </w:rPr>
        <w:t>hemisuccinate</w:t>
      </w:r>
      <w:proofErr w:type="spellEnd"/>
      <w:r w:rsidRPr="00AD145A">
        <w:rPr>
          <w:rFonts w:asciiTheme="majorHAnsi" w:hAnsiTheme="majorHAnsi"/>
          <w:sz w:val="24"/>
          <w:szCs w:val="24"/>
          <w:lang w:val="en-US"/>
        </w:rPr>
        <w:t xml:space="preserve"> </w:t>
      </w:r>
    </w:p>
    <w:p w14:paraId="0CA7F336" w14:textId="77777777" w:rsidR="00972C29" w:rsidRPr="007D01E1" w:rsidRDefault="00005404" w:rsidP="00AD145A">
      <w:pPr>
        <w:pStyle w:val="Paragraphedeliste"/>
        <w:numPr>
          <w:ilvl w:val="0"/>
          <w:numId w:val="6"/>
        </w:numPr>
        <w:spacing w:after="0" w:line="240" w:lineRule="auto"/>
        <w:ind w:hanging="357"/>
        <w:jc w:val="both"/>
        <w:rPr>
          <w:rFonts w:asciiTheme="majorHAnsi" w:hAnsiTheme="majorHAnsi"/>
          <w:sz w:val="24"/>
          <w:szCs w:val="24"/>
          <w:lang w:val="fr-BE"/>
        </w:rPr>
      </w:pPr>
      <w:r w:rsidRPr="00AD145A">
        <w:rPr>
          <w:rFonts w:asciiTheme="majorHAnsi" w:hAnsiTheme="majorHAnsi"/>
          <w:sz w:val="24"/>
          <w:szCs w:val="24"/>
        </w:rPr>
        <w:t xml:space="preserve">Longue durée </w:t>
      </w:r>
      <w:r w:rsidR="00AD145A" w:rsidRPr="00AD145A">
        <w:rPr>
          <w:rFonts w:asciiTheme="majorHAnsi" w:hAnsiTheme="majorHAnsi"/>
          <w:sz w:val="24"/>
          <w:szCs w:val="24"/>
        </w:rPr>
        <w:t>d’action</w:t>
      </w:r>
      <w:r w:rsidRPr="00AD145A">
        <w:rPr>
          <w:rFonts w:asciiTheme="majorHAnsi" w:hAnsiTheme="majorHAnsi"/>
          <w:sz w:val="24"/>
          <w:szCs w:val="24"/>
        </w:rPr>
        <w:t xml:space="preserve"> (LA : long acting) : </w:t>
      </w:r>
      <w:proofErr w:type="spellStart"/>
      <w:r w:rsidRPr="00AD145A">
        <w:rPr>
          <w:rFonts w:asciiTheme="majorHAnsi" w:hAnsiTheme="majorHAnsi"/>
          <w:sz w:val="24"/>
          <w:szCs w:val="24"/>
        </w:rPr>
        <w:t>acetate</w:t>
      </w:r>
      <w:proofErr w:type="spellEnd"/>
      <w:r w:rsidRPr="00AD145A">
        <w:rPr>
          <w:rFonts w:asciiTheme="majorHAnsi" w:hAnsiTheme="majorHAnsi"/>
          <w:sz w:val="24"/>
          <w:szCs w:val="24"/>
        </w:rPr>
        <w:t xml:space="preserve">, </w:t>
      </w:r>
      <w:proofErr w:type="spellStart"/>
      <w:r w:rsidRPr="00AD145A">
        <w:rPr>
          <w:rFonts w:asciiTheme="majorHAnsi" w:hAnsiTheme="majorHAnsi"/>
          <w:sz w:val="24"/>
          <w:szCs w:val="24"/>
        </w:rPr>
        <w:t>phenylpropionate</w:t>
      </w:r>
      <w:proofErr w:type="spellEnd"/>
      <w:r w:rsidRPr="00AD145A">
        <w:rPr>
          <w:rFonts w:asciiTheme="majorHAnsi" w:hAnsiTheme="majorHAnsi"/>
          <w:sz w:val="24"/>
          <w:szCs w:val="24"/>
        </w:rPr>
        <w:t>, triamcinolone</w:t>
      </w:r>
    </w:p>
    <w:p w14:paraId="222A1744" w14:textId="77777777" w:rsidR="00972C29" w:rsidRPr="00AD145A" w:rsidRDefault="00005404" w:rsidP="00EB61FE">
      <w:pPr>
        <w:numPr>
          <w:ilvl w:val="0"/>
          <w:numId w:val="5"/>
        </w:numPr>
        <w:rPr>
          <w:rFonts w:asciiTheme="majorHAnsi" w:hAnsiTheme="majorHAnsi"/>
          <w:b/>
          <w:i/>
          <w:color w:val="00B050"/>
          <w:sz w:val="24"/>
          <w:szCs w:val="24"/>
        </w:rPr>
      </w:pPr>
      <w:r w:rsidRPr="00AD145A">
        <w:rPr>
          <w:rFonts w:asciiTheme="majorHAnsi" w:hAnsiTheme="majorHAnsi"/>
          <w:b/>
          <w:i/>
          <w:color w:val="00B050"/>
          <w:sz w:val="24"/>
          <w:szCs w:val="24"/>
          <w:lang w:val="fr-FR"/>
        </w:rPr>
        <w:t xml:space="preserve">Prostaglandines </w:t>
      </w:r>
    </w:p>
    <w:p w14:paraId="43CB4B78" w14:textId="77777777" w:rsidR="00972C29" w:rsidRPr="00EB61FE" w:rsidRDefault="00AD145A" w:rsidP="00EB61FE">
      <w:pPr>
        <w:numPr>
          <w:ilvl w:val="0"/>
          <w:numId w:val="5"/>
        </w:numPr>
        <w:rPr>
          <w:rFonts w:asciiTheme="majorHAnsi" w:hAnsiTheme="majorHAnsi"/>
          <w:sz w:val="24"/>
          <w:szCs w:val="24"/>
        </w:rPr>
      </w:pPr>
      <w:r w:rsidRPr="00AD145A">
        <w:rPr>
          <w:rFonts w:asciiTheme="majorHAnsi" w:hAnsiTheme="majorHAnsi"/>
          <w:b/>
          <w:strike/>
          <w:color w:val="C00000"/>
          <w:sz w:val="24"/>
          <w:szCs w:val="24"/>
          <w:lang w:val="fr-FR"/>
        </w:rPr>
        <w:t>Œstradiol </w:t>
      </w:r>
      <w:r>
        <w:rPr>
          <w:rFonts w:asciiTheme="majorHAnsi" w:hAnsiTheme="majorHAnsi"/>
          <w:sz w:val="24"/>
          <w:szCs w:val="24"/>
          <w:lang w:val="fr-FR"/>
        </w:rPr>
        <w:t>: Cela est actuellement interdit.</w:t>
      </w:r>
    </w:p>
    <w:p w14:paraId="691B042C" w14:textId="77777777" w:rsidR="00972C29" w:rsidRPr="00EB61FE" w:rsidRDefault="00AD145A" w:rsidP="00EB61FE">
      <w:pPr>
        <w:numPr>
          <w:ilvl w:val="0"/>
          <w:numId w:val="5"/>
        </w:numPr>
        <w:rPr>
          <w:rFonts w:asciiTheme="majorHAnsi" w:hAnsiTheme="majorHAnsi"/>
          <w:sz w:val="24"/>
          <w:szCs w:val="24"/>
        </w:rPr>
      </w:pPr>
      <w:r w:rsidRPr="00AD145A">
        <w:rPr>
          <w:rFonts w:asciiTheme="majorHAnsi" w:hAnsiTheme="majorHAnsi"/>
          <w:b/>
          <w:i/>
          <w:color w:val="00B050"/>
          <w:sz w:val="24"/>
          <w:szCs w:val="24"/>
          <w:lang w:val="fr-FR"/>
        </w:rPr>
        <w:t>Ocytocine</w:t>
      </w:r>
      <w:r>
        <w:rPr>
          <w:rFonts w:asciiTheme="majorHAnsi" w:hAnsiTheme="majorHAnsi"/>
          <w:sz w:val="24"/>
          <w:szCs w:val="24"/>
          <w:lang w:val="fr-FR"/>
        </w:rPr>
        <w:t> : Cela peut se faire chez la jument mais on ne peut l’utiliser que lorsque l’on assure un contrôle de l’ouverture du col.</w:t>
      </w:r>
    </w:p>
    <w:p w14:paraId="4C7BF40F" w14:textId="77777777" w:rsidR="00EB61FE" w:rsidRDefault="0029527E" w:rsidP="00EB61FE">
      <w:pPr>
        <w:rPr>
          <w:rFonts w:asciiTheme="majorHAnsi" w:hAnsiTheme="majorHAnsi"/>
          <w:sz w:val="24"/>
          <w:szCs w:val="24"/>
        </w:rPr>
      </w:pPr>
      <w:r>
        <w:rPr>
          <w:rFonts w:asciiTheme="majorHAnsi" w:hAnsiTheme="majorHAnsi"/>
          <w:sz w:val="24"/>
          <w:szCs w:val="24"/>
        </w:rPr>
        <w:lastRenderedPageBreak/>
        <w:t xml:space="preserve">Les particularités des </w:t>
      </w:r>
      <w:r w:rsidRPr="00C752C7">
        <w:rPr>
          <w:rFonts w:asciiTheme="majorHAnsi" w:hAnsiTheme="majorHAnsi"/>
          <w:b/>
          <w:color w:val="0070C0"/>
          <w:sz w:val="24"/>
          <w:szCs w:val="24"/>
          <w:u w:val="single"/>
        </w:rPr>
        <w:t>GC</w:t>
      </w:r>
      <w:r>
        <w:rPr>
          <w:rFonts w:asciiTheme="majorHAnsi" w:hAnsiTheme="majorHAnsi"/>
          <w:sz w:val="24"/>
          <w:szCs w:val="24"/>
        </w:rPr>
        <w:t xml:space="preserve"> pour l’induction du part sont telles que :</w:t>
      </w:r>
    </w:p>
    <w:p w14:paraId="4A4EC8C1" w14:textId="77777777" w:rsidR="0029527E" w:rsidRDefault="0029527E" w:rsidP="00C752C7">
      <w:pPr>
        <w:rPr>
          <w:rFonts w:asciiTheme="majorHAnsi" w:hAnsiTheme="majorHAnsi"/>
          <w:sz w:val="24"/>
          <w:szCs w:val="24"/>
        </w:rPr>
      </w:pPr>
    </w:p>
    <w:p w14:paraId="4B785DC4" w14:textId="77777777" w:rsidR="00972C29" w:rsidRPr="0029527E" w:rsidRDefault="00005404" w:rsidP="00C752C7">
      <w:pPr>
        <w:numPr>
          <w:ilvl w:val="0"/>
          <w:numId w:val="7"/>
        </w:numPr>
        <w:rPr>
          <w:rFonts w:asciiTheme="majorHAnsi" w:hAnsiTheme="majorHAnsi"/>
          <w:b/>
          <w:i/>
          <w:color w:val="0070C0"/>
          <w:sz w:val="24"/>
          <w:szCs w:val="24"/>
        </w:rPr>
      </w:pPr>
      <w:r w:rsidRPr="0029527E">
        <w:rPr>
          <w:rFonts w:asciiTheme="majorHAnsi" w:hAnsiTheme="majorHAnsi"/>
          <w:b/>
          <w:i/>
          <w:color w:val="0070C0"/>
          <w:sz w:val="24"/>
          <w:szCs w:val="24"/>
          <w:lang w:val="fr-FR"/>
        </w:rPr>
        <w:t xml:space="preserve">Mécanisme d’action </w:t>
      </w:r>
    </w:p>
    <w:p w14:paraId="63B2173F" w14:textId="77777777" w:rsidR="0029527E" w:rsidRPr="0029527E" w:rsidRDefault="0029527E" w:rsidP="00C752C7">
      <w:pPr>
        <w:rPr>
          <w:rFonts w:asciiTheme="majorHAnsi" w:hAnsiTheme="majorHAnsi"/>
          <w:sz w:val="24"/>
          <w:szCs w:val="24"/>
        </w:rPr>
      </w:pPr>
    </w:p>
    <w:p w14:paraId="4232AD12" w14:textId="77777777" w:rsidR="00972C29" w:rsidRPr="0029527E" w:rsidRDefault="0029527E" w:rsidP="00C752C7">
      <w:pPr>
        <w:numPr>
          <w:ilvl w:val="1"/>
          <w:numId w:val="7"/>
        </w:numPr>
        <w:rPr>
          <w:rFonts w:asciiTheme="majorHAnsi" w:hAnsiTheme="majorHAnsi"/>
          <w:sz w:val="24"/>
          <w:szCs w:val="24"/>
        </w:rPr>
      </w:pPr>
      <w:r>
        <w:rPr>
          <w:rFonts w:asciiTheme="majorHAnsi" w:hAnsiTheme="majorHAnsi"/>
          <w:sz w:val="24"/>
          <w:szCs w:val="24"/>
          <w:lang w:val="fr-FR"/>
        </w:rPr>
        <w:t xml:space="preserve">Une </w:t>
      </w:r>
      <w:r w:rsidRPr="0029527E">
        <w:rPr>
          <w:rFonts w:asciiTheme="majorHAnsi" w:hAnsiTheme="majorHAnsi"/>
          <w:sz w:val="24"/>
          <w:szCs w:val="24"/>
          <w:lang w:val="fr-FR"/>
        </w:rPr>
        <w:t>rétroaction</w:t>
      </w:r>
      <w:r w:rsidR="00005404" w:rsidRPr="0029527E">
        <w:rPr>
          <w:rFonts w:asciiTheme="majorHAnsi" w:hAnsiTheme="majorHAnsi"/>
          <w:sz w:val="24"/>
          <w:szCs w:val="24"/>
          <w:lang w:val="fr-FR"/>
        </w:rPr>
        <w:t xml:space="preserve"> négative sur l’ACTH </w:t>
      </w:r>
      <w:r w:rsidRPr="0029527E">
        <w:rPr>
          <w:rFonts w:asciiTheme="majorHAnsi" w:hAnsiTheme="majorHAnsi"/>
          <w:sz w:val="24"/>
          <w:szCs w:val="24"/>
          <w:lang w:val="fr-FR"/>
        </w:rPr>
        <w:t>fœtal</w:t>
      </w:r>
      <w:r w:rsidR="00005404" w:rsidRPr="0029527E">
        <w:rPr>
          <w:rFonts w:asciiTheme="majorHAnsi" w:hAnsiTheme="majorHAnsi"/>
          <w:sz w:val="24"/>
          <w:szCs w:val="24"/>
          <w:lang w:val="fr-FR"/>
        </w:rPr>
        <w:t xml:space="preserve"> </w:t>
      </w:r>
    </w:p>
    <w:p w14:paraId="2D265592" w14:textId="77777777" w:rsidR="00972C29" w:rsidRPr="0029527E" w:rsidRDefault="0029527E" w:rsidP="00C752C7">
      <w:pPr>
        <w:numPr>
          <w:ilvl w:val="1"/>
          <w:numId w:val="7"/>
        </w:numPr>
        <w:rPr>
          <w:rFonts w:asciiTheme="majorHAnsi" w:hAnsiTheme="majorHAnsi"/>
          <w:sz w:val="24"/>
          <w:szCs w:val="24"/>
        </w:rPr>
      </w:pPr>
      <w:r>
        <w:rPr>
          <w:rFonts w:asciiTheme="majorHAnsi" w:hAnsiTheme="majorHAnsi"/>
          <w:sz w:val="24"/>
          <w:szCs w:val="24"/>
          <w:lang w:val="fr-FR"/>
        </w:rPr>
        <w:t>E</w:t>
      </w:r>
      <w:r w:rsidR="00005404" w:rsidRPr="0029527E">
        <w:rPr>
          <w:rFonts w:asciiTheme="majorHAnsi" w:hAnsiTheme="majorHAnsi"/>
          <w:sz w:val="24"/>
          <w:szCs w:val="24"/>
          <w:lang w:val="fr-FR"/>
        </w:rPr>
        <w:t>nsuite libération massive d’ACTH et donc de corticoïdes</w:t>
      </w:r>
    </w:p>
    <w:p w14:paraId="32AD8733" w14:textId="77777777" w:rsidR="00972C29" w:rsidRPr="0029527E" w:rsidRDefault="0029527E" w:rsidP="00C752C7">
      <w:pPr>
        <w:numPr>
          <w:ilvl w:val="1"/>
          <w:numId w:val="7"/>
        </w:numPr>
        <w:rPr>
          <w:rFonts w:asciiTheme="majorHAnsi" w:hAnsiTheme="majorHAnsi"/>
          <w:sz w:val="24"/>
          <w:szCs w:val="24"/>
        </w:rPr>
      </w:pPr>
      <w:r w:rsidRPr="0029527E">
        <w:rPr>
          <w:rFonts w:asciiTheme="majorHAnsi" w:hAnsiTheme="majorHAnsi"/>
          <w:sz w:val="24"/>
          <w:szCs w:val="24"/>
          <w:lang w:val="fr-FR"/>
        </w:rPr>
        <w:t>A</w:t>
      </w:r>
      <w:r w:rsidR="00005404" w:rsidRPr="0029527E">
        <w:rPr>
          <w:rFonts w:asciiTheme="majorHAnsi" w:hAnsiTheme="majorHAnsi"/>
          <w:sz w:val="24"/>
          <w:szCs w:val="24"/>
          <w:lang w:val="fr-FR"/>
        </w:rPr>
        <w:t xml:space="preserve">ctifs si le </w:t>
      </w:r>
      <w:r w:rsidRPr="0029527E">
        <w:rPr>
          <w:rFonts w:asciiTheme="majorHAnsi" w:hAnsiTheme="majorHAnsi"/>
          <w:sz w:val="24"/>
          <w:szCs w:val="24"/>
          <w:lang w:val="fr-FR"/>
        </w:rPr>
        <w:t>fœtus</w:t>
      </w:r>
      <w:r w:rsidR="00005404" w:rsidRPr="0029527E">
        <w:rPr>
          <w:rFonts w:asciiTheme="majorHAnsi" w:hAnsiTheme="majorHAnsi"/>
          <w:sz w:val="24"/>
          <w:szCs w:val="24"/>
          <w:lang w:val="fr-FR"/>
        </w:rPr>
        <w:t xml:space="preserve"> est </w:t>
      </w:r>
      <w:r w:rsidR="00005404" w:rsidRPr="0029527E">
        <w:rPr>
          <w:rFonts w:asciiTheme="majorHAnsi" w:hAnsiTheme="majorHAnsi"/>
          <w:bCs/>
          <w:sz w:val="24"/>
          <w:szCs w:val="24"/>
          <w:lang w:val="fr-FR"/>
        </w:rPr>
        <w:t>vivant</w:t>
      </w:r>
    </w:p>
    <w:p w14:paraId="46287C1B" w14:textId="77777777" w:rsidR="0029527E" w:rsidRPr="0029527E" w:rsidRDefault="0029527E" w:rsidP="00C752C7">
      <w:pPr>
        <w:rPr>
          <w:rFonts w:asciiTheme="majorHAnsi" w:hAnsiTheme="majorHAnsi"/>
          <w:sz w:val="24"/>
          <w:szCs w:val="24"/>
        </w:rPr>
      </w:pPr>
    </w:p>
    <w:p w14:paraId="1A2DE3B7" w14:textId="77777777" w:rsidR="00972C29" w:rsidRPr="0029527E" w:rsidRDefault="00005404" w:rsidP="00C752C7">
      <w:pPr>
        <w:numPr>
          <w:ilvl w:val="0"/>
          <w:numId w:val="7"/>
        </w:numPr>
        <w:rPr>
          <w:rFonts w:asciiTheme="majorHAnsi" w:hAnsiTheme="majorHAnsi"/>
          <w:b/>
          <w:i/>
          <w:color w:val="0070C0"/>
          <w:sz w:val="24"/>
          <w:szCs w:val="24"/>
        </w:rPr>
      </w:pPr>
      <w:r w:rsidRPr="0029527E">
        <w:rPr>
          <w:rFonts w:asciiTheme="majorHAnsi" w:hAnsiTheme="majorHAnsi"/>
          <w:b/>
          <w:i/>
          <w:color w:val="0070C0"/>
          <w:sz w:val="24"/>
          <w:szCs w:val="24"/>
          <w:lang w:val="fr-FR"/>
        </w:rPr>
        <w:t xml:space="preserve">Perméabilité placentaire </w:t>
      </w:r>
    </w:p>
    <w:p w14:paraId="6D859707" w14:textId="77777777" w:rsidR="0029527E" w:rsidRPr="0029527E" w:rsidRDefault="0029527E" w:rsidP="00C752C7">
      <w:pPr>
        <w:rPr>
          <w:rFonts w:asciiTheme="majorHAnsi" w:hAnsiTheme="majorHAnsi"/>
          <w:sz w:val="24"/>
          <w:szCs w:val="24"/>
        </w:rPr>
      </w:pPr>
    </w:p>
    <w:p w14:paraId="38FFE68C" w14:textId="77777777" w:rsidR="00972C29" w:rsidRPr="0029527E" w:rsidRDefault="0029527E" w:rsidP="00C752C7">
      <w:pPr>
        <w:numPr>
          <w:ilvl w:val="1"/>
          <w:numId w:val="7"/>
        </w:numPr>
        <w:rPr>
          <w:rFonts w:asciiTheme="majorHAnsi" w:hAnsiTheme="majorHAnsi"/>
          <w:sz w:val="24"/>
          <w:szCs w:val="24"/>
        </w:rPr>
      </w:pPr>
      <w:r>
        <w:rPr>
          <w:rFonts w:asciiTheme="majorHAnsi" w:hAnsiTheme="majorHAnsi"/>
          <w:sz w:val="24"/>
          <w:szCs w:val="24"/>
          <w:lang w:val="fr-FR"/>
        </w:rPr>
        <w:t>F</w:t>
      </w:r>
      <w:r w:rsidR="00005404" w:rsidRPr="0029527E">
        <w:rPr>
          <w:rFonts w:asciiTheme="majorHAnsi" w:hAnsiTheme="majorHAnsi"/>
          <w:sz w:val="24"/>
          <w:szCs w:val="24"/>
          <w:lang w:val="fr-FR"/>
        </w:rPr>
        <w:t>aible chez les ruminants (2 à 3 %)</w:t>
      </w:r>
    </w:p>
    <w:p w14:paraId="4C3C5E34" w14:textId="77777777" w:rsidR="00972C29" w:rsidRPr="0029527E" w:rsidRDefault="00005404" w:rsidP="00C752C7">
      <w:pPr>
        <w:numPr>
          <w:ilvl w:val="1"/>
          <w:numId w:val="7"/>
        </w:numPr>
        <w:rPr>
          <w:rFonts w:asciiTheme="majorHAnsi" w:hAnsiTheme="majorHAnsi"/>
          <w:sz w:val="24"/>
          <w:szCs w:val="24"/>
        </w:rPr>
      </w:pPr>
      <w:r w:rsidRPr="0029527E">
        <w:rPr>
          <w:rFonts w:asciiTheme="majorHAnsi" w:hAnsiTheme="majorHAnsi"/>
          <w:sz w:val="24"/>
          <w:szCs w:val="24"/>
          <w:lang w:val="fr-FR"/>
        </w:rPr>
        <w:t xml:space="preserve">Très faible chez la jument et les carnivores </w:t>
      </w:r>
    </w:p>
    <w:p w14:paraId="42F6C675" w14:textId="77777777" w:rsidR="00972C29" w:rsidRPr="0029527E" w:rsidRDefault="00005404" w:rsidP="00C752C7">
      <w:pPr>
        <w:numPr>
          <w:ilvl w:val="1"/>
          <w:numId w:val="7"/>
        </w:numPr>
        <w:rPr>
          <w:rFonts w:asciiTheme="majorHAnsi" w:hAnsiTheme="majorHAnsi"/>
          <w:sz w:val="24"/>
          <w:szCs w:val="24"/>
        </w:rPr>
      </w:pPr>
      <w:r w:rsidRPr="0029527E">
        <w:rPr>
          <w:rFonts w:asciiTheme="majorHAnsi" w:hAnsiTheme="majorHAnsi"/>
          <w:sz w:val="24"/>
          <w:szCs w:val="24"/>
          <w:lang w:val="fr-FR"/>
        </w:rPr>
        <w:t>Délai d’action variable selon nature (SA vs LA)</w:t>
      </w:r>
    </w:p>
    <w:p w14:paraId="102860FB" w14:textId="77777777" w:rsidR="0029527E" w:rsidRPr="0029527E" w:rsidRDefault="0029527E" w:rsidP="00C752C7">
      <w:pPr>
        <w:rPr>
          <w:rFonts w:asciiTheme="majorHAnsi" w:hAnsiTheme="majorHAnsi"/>
          <w:sz w:val="24"/>
          <w:szCs w:val="24"/>
        </w:rPr>
      </w:pPr>
    </w:p>
    <w:p w14:paraId="781D34ED" w14:textId="77777777" w:rsidR="00972C29" w:rsidRPr="0029527E" w:rsidRDefault="00005404" w:rsidP="00C752C7">
      <w:pPr>
        <w:numPr>
          <w:ilvl w:val="0"/>
          <w:numId w:val="7"/>
        </w:numPr>
        <w:rPr>
          <w:rFonts w:asciiTheme="majorHAnsi" w:hAnsiTheme="majorHAnsi"/>
          <w:sz w:val="24"/>
          <w:szCs w:val="24"/>
        </w:rPr>
      </w:pPr>
      <w:r w:rsidRPr="0029527E">
        <w:rPr>
          <w:rFonts w:asciiTheme="majorHAnsi" w:hAnsiTheme="majorHAnsi"/>
          <w:b/>
          <w:i/>
          <w:color w:val="0070C0"/>
          <w:sz w:val="24"/>
          <w:szCs w:val="24"/>
          <w:lang w:val="fr-FR"/>
        </w:rPr>
        <w:t>Associations possibles</w:t>
      </w:r>
      <w:r w:rsidRPr="0029527E">
        <w:rPr>
          <w:rFonts w:asciiTheme="majorHAnsi" w:hAnsiTheme="majorHAnsi"/>
          <w:sz w:val="24"/>
          <w:szCs w:val="24"/>
          <w:lang w:val="fr-FR"/>
        </w:rPr>
        <w:t xml:space="preserve"> : LA et SA - LA et </w:t>
      </w:r>
      <w:r w:rsidR="0029527E">
        <w:rPr>
          <w:rFonts w:asciiTheme="majorHAnsi" w:hAnsiTheme="majorHAnsi"/>
          <w:sz w:val="24"/>
          <w:szCs w:val="24"/>
          <w:lang w:val="fr-FR"/>
        </w:rPr>
        <w:t>œstradiol (mais cela est interdit actuellement)</w:t>
      </w:r>
      <w:r w:rsidRPr="0029527E">
        <w:rPr>
          <w:rFonts w:asciiTheme="majorHAnsi" w:hAnsiTheme="majorHAnsi"/>
          <w:sz w:val="24"/>
          <w:szCs w:val="24"/>
          <w:lang w:val="fr-FR"/>
        </w:rPr>
        <w:t xml:space="preserve"> - LA, SA, PGF</w:t>
      </w:r>
    </w:p>
    <w:p w14:paraId="13846DB3" w14:textId="77777777" w:rsidR="00972C29" w:rsidRPr="0029527E" w:rsidRDefault="00005404" w:rsidP="00C752C7">
      <w:pPr>
        <w:numPr>
          <w:ilvl w:val="0"/>
          <w:numId w:val="7"/>
        </w:numPr>
        <w:rPr>
          <w:rFonts w:asciiTheme="majorHAnsi" w:hAnsiTheme="majorHAnsi"/>
          <w:sz w:val="24"/>
          <w:szCs w:val="24"/>
        </w:rPr>
      </w:pPr>
      <w:r w:rsidRPr="0029527E">
        <w:rPr>
          <w:rFonts w:asciiTheme="majorHAnsi" w:hAnsiTheme="majorHAnsi"/>
          <w:b/>
          <w:i/>
          <w:color w:val="0070C0"/>
          <w:sz w:val="24"/>
          <w:szCs w:val="24"/>
          <w:lang w:val="fr-FR"/>
        </w:rPr>
        <w:t>Dépression immunitaire</w:t>
      </w:r>
      <w:r w:rsidRPr="0029527E">
        <w:rPr>
          <w:rFonts w:asciiTheme="majorHAnsi" w:hAnsiTheme="majorHAnsi"/>
          <w:sz w:val="24"/>
          <w:szCs w:val="24"/>
          <w:lang w:val="fr-FR"/>
        </w:rPr>
        <w:t xml:space="preserve"> :</w:t>
      </w:r>
      <w:r w:rsidR="0029527E">
        <w:rPr>
          <w:rFonts w:asciiTheme="majorHAnsi" w:hAnsiTheme="majorHAnsi"/>
          <w:sz w:val="24"/>
          <w:szCs w:val="24"/>
          <w:lang w:val="fr-FR"/>
        </w:rPr>
        <w:t xml:space="preserve"> C’est donc un traitement</w:t>
      </w:r>
      <w:r w:rsidRPr="0029527E">
        <w:rPr>
          <w:rFonts w:asciiTheme="majorHAnsi" w:hAnsiTheme="majorHAnsi"/>
          <w:sz w:val="24"/>
          <w:szCs w:val="24"/>
          <w:lang w:val="fr-FR"/>
        </w:rPr>
        <w:t xml:space="preserve"> à réserver aux animaux en bonne santé</w:t>
      </w:r>
      <w:r w:rsidR="0029527E">
        <w:rPr>
          <w:rFonts w:asciiTheme="majorHAnsi" w:hAnsiTheme="majorHAnsi"/>
          <w:sz w:val="24"/>
          <w:szCs w:val="24"/>
          <w:lang w:val="fr-FR"/>
        </w:rPr>
        <w:t>.</w:t>
      </w:r>
    </w:p>
    <w:p w14:paraId="5A711A68" w14:textId="77777777" w:rsidR="0029527E" w:rsidRDefault="0029527E" w:rsidP="00C752C7">
      <w:pPr>
        <w:rPr>
          <w:rFonts w:asciiTheme="majorHAnsi" w:hAnsiTheme="majorHAnsi"/>
          <w:sz w:val="24"/>
          <w:szCs w:val="24"/>
        </w:rPr>
      </w:pPr>
    </w:p>
    <w:p w14:paraId="400EF254" w14:textId="77777777" w:rsidR="00C752C7" w:rsidRDefault="00C752C7" w:rsidP="00C752C7">
      <w:pPr>
        <w:rPr>
          <w:rFonts w:asciiTheme="majorHAnsi" w:hAnsiTheme="majorHAnsi"/>
          <w:sz w:val="24"/>
          <w:szCs w:val="24"/>
        </w:rPr>
      </w:pPr>
      <w:r>
        <w:rPr>
          <w:rFonts w:asciiTheme="majorHAnsi" w:hAnsiTheme="majorHAnsi"/>
          <w:sz w:val="24"/>
          <w:szCs w:val="24"/>
        </w:rPr>
        <w:t>On présente le tableau suivant pour information :</w:t>
      </w:r>
    </w:p>
    <w:p w14:paraId="18736599" w14:textId="77777777" w:rsidR="00C752C7" w:rsidRDefault="00C752C7" w:rsidP="00C752C7">
      <w:pPr>
        <w:rPr>
          <w:rFonts w:asciiTheme="majorHAnsi" w:hAnsiTheme="majorHAnsi"/>
          <w:sz w:val="24"/>
          <w:szCs w:val="24"/>
        </w:rPr>
      </w:pPr>
      <w:r>
        <w:rPr>
          <w:rFonts w:asciiTheme="majorHAnsi" w:hAnsiTheme="majorHAnsi"/>
          <w:noProof/>
          <w:sz w:val="24"/>
          <w:szCs w:val="24"/>
          <w:lang w:val="fr-FR" w:eastAsia="fr-FR"/>
        </w:rPr>
        <w:drawing>
          <wp:anchor distT="0" distB="0" distL="114300" distR="114300" simplePos="0" relativeHeight="251660288" behindDoc="0" locked="0" layoutInCell="1" allowOverlap="1" wp14:anchorId="177E4F42" wp14:editId="63B34DE6">
            <wp:simplePos x="0" y="0"/>
            <wp:positionH relativeFrom="margin">
              <wp:align>center</wp:align>
            </wp:positionH>
            <wp:positionV relativeFrom="paragraph">
              <wp:posOffset>109220</wp:posOffset>
            </wp:positionV>
            <wp:extent cx="3504565" cy="2440940"/>
            <wp:effectExtent l="19050" t="0" r="635" b="0"/>
            <wp:wrapSquare wrapText="bothSides"/>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3504565" cy="2440940"/>
                    </a:xfrm>
                    <a:prstGeom prst="rect">
                      <a:avLst/>
                    </a:prstGeom>
                    <a:noFill/>
                    <a:ln w="9525">
                      <a:noFill/>
                      <a:miter lim="800000"/>
                      <a:headEnd/>
                      <a:tailEnd/>
                    </a:ln>
                  </pic:spPr>
                </pic:pic>
              </a:graphicData>
            </a:graphic>
          </wp:anchor>
        </w:drawing>
      </w:r>
    </w:p>
    <w:p w14:paraId="1E0D5355" w14:textId="77777777" w:rsidR="00C752C7" w:rsidRDefault="00C752C7" w:rsidP="00C752C7">
      <w:pPr>
        <w:rPr>
          <w:rFonts w:asciiTheme="majorHAnsi" w:hAnsiTheme="majorHAnsi"/>
          <w:sz w:val="24"/>
          <w:szCs w:val="24"/>
        </w:rPr>
      </w:pPr>
    </w:p>
    <w:p w14:paraId="0042B8ED" w14:textId="77777777" w:rsidR="00C752C7" w:rsidRDefault="00C752C7" w:rsidP="00C752C7">
      <w:pPr>
        <w:rPr>
          <w:rFonts w:asciiTheme="majorHAnsi" w:hAnsiTheme="majorHAnsi"/>
          <w:sz w:val="24"/>
          <w:szCs w:val="24"/>
        </w:rPr>
      </w:pPr>
    </w:p>
    <w:p w14:paraId="1ABD15CC" w14:textId="77777777" w:rsidR="00C752C7" w:rsidRDefault="00C752C7" w:rsidP="00C752C7">
      <w:pPr>
        <w:rPr>
          <w:rFonts w:asciiTheme="majorHAnsi" w:hAnsiTheme="majorHAnsi"/>
          <w:sz w:val="24"/>
          <w:szCs w:val="24"/>
        </w:rPr>
      </w:pPr>
    </w:p>
    <w:p w14:paraId="62F9E157" w14:textId="77777777" w:rsidR="00C752C7" w:rsidRDefault="00C752C7" w:rsidP="00C752C7">
      <w:pPr>
        <w:rPr>
          <w:rFonts w:asciiTheme="majorHAnsi" w:hAnsiTheme="majorHAnsi"/>
          <w:sz w:val="24"/>
          <w:szCs w:val="24"/>
        </w:rPr>
      </w:pPr>
    </w:p>
    <w:p w14:paraId="2746B19B" w14:textId="77777777" w:rsidR="00C752C7" w:rsidRDefault="00C752C7" w:rsidP="00C752C7">
      <w:pPr>
        <w:rPr>
          <w:rFonts w:asciiTheme="majorHAnsi" w:hAnsiTheme="majorHAnsi"/>
          <w:sz w:val="24"/>
          <w:szCs w:val="24"/>
        </w:rPr>
      </w:pPr>
    </w:p>
    <w:p w14:paraId="5E184978" w14:textId="77777777" w:rsidR="00C752C7" w:rsidRDefault="00C752C7" w:rsidP="00C752C7">
      <w:pPr>
        <w:rPr>
          <w:rFonts w:asciiTheme="majorHAnsi" w:hAnsiTheme="majorHAnsi"/>
          <w:sz w:val="24"/>
          <w:szCs w:val="24"/>
        </w:rPr>
      </w:pPr>
    </w:p>
    <w:p w14:paraId="64C76957" w14:textId="77777777" w:rsidR="00C752C7" w:rsidRDefault="00C752C7" w:rsidP="00C752C7">
      <w:pPr>
        <w:rPr>
          <w:rFonts w:asciiTheme="majorHAnsi" w:hAnsiTheme="majorHAnsi"/>
          <w:sz w:val="24"/>
          <w:szCs w:val="24"/>
        </w:rPr>
      </w:pPr>
    </w:p>
    <w:p w14:paraId="51212C42" w14:textId="77777777" w:rsidR="00C752C7" w:rsidRDefault="00C752C7" w:rsidP="00C752C7">
      <w:pPr>
        <w:rPr>
          <w:rFonts w:asciiTheme="majorHAnsi" w:hAnsiTheme="majorHAnsi"/>
          <w:sz w:val="24"/>
          <w:szCs w:val="24"/>
        </w:rPr>
      </w:pPr>
    </w:p>
    <w:p w14:paraId="00ABD146" w14:textId="77777777" w:rsidR="00C752C7" w:rsidRDefault="00C752C7" w:rsidP="00C752C7">
      <w:pPr>
        <w:rPr>
          <w:rFonts w:asciiTheme="majorHAnsi" w:hAnsiTheme="majorHAnsi"/>
          <w:sz w:val="24"/>
          <w:szCs w:val="24"/>
        </w:rPr>
      </w:pPr>
    </w:p>
    <w:p w14:paraId="5A88101E" w14:textId="77777777" w:rsidR="00C752C7" w:rsidRDefault="00C752C7" w:rsidP="00C752C7">
      <w:pPr>
        <w:rPr>
          <w:rFonts w:asciiTheme="majorHAnsi" w:hAnsiTheme="majorHAnsi"/>
          <w:sz w:val="24"/>
          <w:szCs w:val="24"/>
        </w:rPr>
      </w:pPr>
    </w:p>
    <w:p w14:paraId="30DF36C0" w14:textId="77777777" w:rsidR="00C752C7" w:rsidRDefault="00C752C7" w:rsidP="00C752C7">
      <w:pPr>
        <w:rPr>
          <w:rFonts w:asciiTheme="majorHAnsi" w:hAnsiTheme="majorHAnsi"/>
          <w:sz w:val="24"/>
          <w:szCs w:val="24"/>
        </w:rPr>
      </w:pPr>
    </w:p>
    <w:p w14:paraId="7E443F9C" w14:textId="77777777" w:rsidR="00C752C7" w:rsidRDefault="00C752C7" w:rsidP="00C752C7">
      <w:pPr>
        <w:rPr>
          <w:rFonts w:asciiTheme="majorHAnsi" w:hAnsiTheme="majorHAnsi"/>
          <w:sz w:val="24"/>
          <w:szCs w:val="24"/>
        </w:rPr>
      </w:pPr>
    </w:p>
    <w:p w14:paraId="1B49380A" w14:textId="77777777" w:rsidR="00C752C7" w:rsidRDefault="00C752C7" w:rsidP="00C752C7">
      <w:pPr>
        <w:rPr>
          <w:rFonts w:asciiTheme="majorHAnsi" w:hAnsiTheme="majorHAnsi"/>
          <w:sz w:val="24"/>
          <w:szCs w:val="24"/>
        </w:rPr>
      </w:pPr>
    </w:p>
    <w:p w14:paraId="62F78E8E" w14:textId="77777777" w:rsidR="00C752C7" w:rsidRDefault="00C752C7" w:rsidP="00C752C7">
      <w:pPr>
        <w:rPr>
          <w:rFonts w:asciiTheme="majorHAnsi" w:hAnsiTheme="majorHAnsi"/>
          <w:sz w:val="24"/>
          <w:szCs w:val="24"/>
        </w:rPr>
      </w:pPr>
    </w:p>
    <w:p w14:paraId="4E24BCE5" w14:textId="77777777" w:rsidR="00C752C7" w:rsidRDefault="00C752C7" w:rsidP="00C752C7">
      <w:pPr>
        <w:rPr>
          <w:rFonts w:asciiTheme="majorHAnsi" w:hAnsiTheme="majorHAnsi"/>
          <w:sz w:val="24"/>
          <w:szCs w:val="24"/>
        </w:rPr>
      </w:pPr>
      <w:r>
        <w:rPr>
          <w:rFonts w:asciiTheme="majorHAnsi" w:hAnsiTheme="majorHAnsi"/>
          <w:sz w:val="24"/>
          <w:szCs w:val="24"/>
        </w:rPr>
        <w:t xml:space="preserve">Les particularités des </w:t>
      </w:r>
      <w:r w:rsidRPr="00C752C7">
        <w:rPr>
          <w:rFonts w:asciiTheme="majorHAnsi" w:hAnsiTheme="majorHAnsi"/>
          <w:b/>
          <w:color w:val="C00000"/>
          <w:sz w:val="24"/>
          <w:szCs w:val="24"/>
          <w:u w:val="single"/>
        </w:rPr>
        <w:t>prostaglandines</w:t>
      </w:r>
      <w:r>
        <w:rPr>
          <w:rFonts w:asciiTheme="majorHAnsi" w:hAnsiTheme="majorHAnsi"/>
          <w:sz w:val="24"/>
          <w:szCs w:val="24"/>
        </w:rPr>
        <w:t xml:space="preserve"> pour l’induction du part sont telles que :</w:t>
      </w:r>
    </w:p>
    <w:p w14:paraId="726F78D3" w14:textId="77777777" w:rsidR="00EB61FE" w:rsidRDefault="00EB61FE" w:rsidP="00C752C7">
      <w:pPr>
        <w:rPr>
          <w:rFonts w:asciiTheme="majorHAnsi" w:hAnsiTheme="majorHAnsi"/>
          <w:sz w:val="24"/>
          <w:szCs w:val="24"/>
        </w:rPr>
      </w:pPr>
    </w:p>
    <w:p w14:paraId="397B3C7A" w14:textId="77777777" w:rsidR="00972C29" w:rsidRDefault="00005404" w:rsidP="00C752C7">
      <w:pPr>
        <w:pStyle w:val="Paragraphedeliste"/>
        <w:numPr>
          <w:ilvl w:val="0"/>
          <w:numId w:val="10"/>
        </w:numPr>
        <w:spacing w:after="0" w:line="240" w:lineRule="auto"/>
        <w:rPr>
          <w:rFonts w:asciiTheme="majorHAnsi" w:hAnsiTheme="majorHAnsi"/>
          <w:sz w:val="24"/>
          <w:szCs w:val="24"/>
        </w:rPr>
      </w:pPr>
      <w:r w:rsidRPr="00C752C7">
        <w:rPr>
          <w:rFonts w:asciiTheme="majorHAnsi" w:hAnsiTheme="majorHAnsi"/>
          <w:b/>
          <w:i/>
          <w:color w:val="C00000"/>
          <w:sz w:val="24"/>
          <w:szCs w:val="24"/>
        </w:rPr>
        <w:t>Mécanisme</w:t>
      </w:r>
      <w:r w:rsidRPr="00C752C7">
        <w:rPr>
          <w:rFonts w:asciiTheme="majorHAnsi" w:hAnsiTheme="majorHAnsi"/>
          <w:sz w:val="24"/>
          <w:szCs w:val="24"/>
        </w:rPr>
        <w:t xml:space="preserve"> </w:t>
      </w:r>
      <w:r w:rsidRPr="00C752C7">
        <w:rPr>
          <w:rFonts w:asciiTheme="majorHAnsi" w:hAnsiTheme="majorHAnsi"/>
          <w:b/>
          <w:i/>
          <w:color w:val="C00000"/>
          <w:sz w:val="24"/>
          <w:szCs w:val="24"/>
        </w:rPr>
        <w:t>d’action</w:t>
      </w:r>
      <w:r w:rsidR="00C752C7">
        <w:rPr>
          <w:rFonts w:asciiTheme="majorHAnsi" w:hAnsiTheme="majorHAnsi"/>
          <w:sz w:val="24"/>
          <w:szCs w:val="24"/>
        </w:rPr>
        <w:t> :</w:t>
      </w:r>
      <w:r w:rsidRPr="00C752C7">
        <w:rPr>
          <w:rFonts w:asciiTheme="majorHAnsi" w:hAnsiTheme="majorHAnsi"/>
          <w:sz w:val="24"/>
          <w:szCs w:val="24"/>
        </w:rPr>
        <w:t xml:space="preserve"> </w:t>
      </w:r>
    </w:p>
    <w:p w14:paraId="47CBD7AE" w14:textId="77777777" w:rsidR="00C752C7" w:rsidRPr="00C752C7" w:rsidRDefault="00C752C7" w:rsidP="00C752C7">
      <w:pPr>
        <w:rPr>
          <w:rFonts w:asciiTheme="majorHAnsi" w:hAnsiTheme="majorHAnsi"/>
          <w:sz w:val="24"/>
          <w:szCs w:val="24"/>
        </w:rPr>
      </w:pPr>
    </w:p>
    <w:p w14:paraId="721E135D" w14:textId="77777777" w:rsidR="00972C29" w:rsidRPr="00C752C7" w:rsidRDefault="00C752C7" w:rsidP="00C752C7">
      <w:pPr>
        <w:numPr>
          <w:ilvl w:val="2"/>
          <w:numId w:val="8"/>
        </w:numPr>
        <w:rPr>
          <w:rFonts w:asciiTheme="majorHAnsi" w:hAnsiTheme="majorHAnsi"/>
          <w:sz w:val="24"/>
          <w:szCs w:val="24"/>
        </w:rPr>
      </w:pPr>
      <w:r>
        <w:rPr>
          <w:rFonts w:asciiTheme="majorHAnsi" w:hAnsiTheme="majorHAnsi"/>
          <w:sz w:val="24"/>
          <w:szCs w:val="24"/>
          <w:lang w:val="fr-FR"/>
        </w:rPr>
        <w:t>E</w:t>
      </w:r>
      <w:r w:rsidR="00005404" w:rsidRPr="00C752C7">
        <w:rPr>
          <w:rFonts w:asciiTheme="majorHAnsi" w:hAnsiTheme="majorHAnsi"/>
          <w:sz w:val="24"/>
          <w:szCs w:val="24"/>
          <w:lang w:val="fr-FR"/>
        </w:rPr>
        <w:t xml:space="preserve">ffet </w:t>
      </w:r>
      <w:proofErr w:type="spellStart"/>
      <w:r w:rsidR="00005404" w:rsidRPr="00C752C7">
        <w:rPr>
          <w:rFonts w:asciiTheme="majorHAnsi" w:hAnsiTheme="majorHAnsi"/>
          <w:sz w:val="24"/>
          <w:szCs w:val="24"/>
          <w:lang w:val="fr-FR"/>
        </w:rPr>
        <w:t>lutéolytique</w:t>
      </w:r>
      <w:proofErr w:type="spellEnd"/>
      <w:r w:rsidR="00005404" w:rsidRPr="00C752C7">
        <w:rPr>
          <w:rFonts w:asciiTheme="majorHAnsi" w:hAnsiTheme="majorHAnsi"/>
          <w:sz w:val="24"/>
          <w:szCs w:val="24"/>
          <w:lang w:val="fr-FR"/>
        </w:rPr>
        <w:t xml:space="preserve"> surtout</w:t>
      </w:r>
      <w:r>
        <w:rPr>
          <w:rFonts w:asciiTheme="majorHAnsi" w:hAnsiTheme="majorHAnsi"/>
          <w:sz w:val="24"/>
          <w:szCs w:val="24"/>
          <w:lang w:val="fr-FR"/>
        </w:rPr>
        <w:t xml:space="preserve">. C’est ainsi que les substances provoquent la parturition. Par contre, on n’a pas d’effet </w:t>
      </w:r>
      <w:proofErr w:type="spellStart"/>
      <w:r>
        <w:rPr>
          <w:rFonts w:asciiTheme="majorHAnsi" w:hAnsiTheme="majorHAnsi"/>
          <w:sz w:val="24"/>
          <w:szCs w:val="24"/>
          <w:lang w:val="fr-FR"/>
        </w:rPr>
        <w:t>myométrial</w:t>
      </w:r>
      <w:proofErr w:type="spellEnd"/>
      <w:r>
        <w:rPr>
          <w:rFonts w:asciiTheme="majorHAnsi" w:hAnsiTheme="majorHAnsi"/>
          <w:sz w:val="24"/>
          <w:szCs w:val="24"/>
          <w:lang w:val="fr-FR"/>
        </w:rPr>
        <w:t xml:space="preserve"> dans l’induction du part.</w:t>
      </w:r>
    </w:p>
    <w:p w14:paraId="06D9B8DF" w14:textId="77777777" w:rsidR="00972C29" w:rsidRPr="00C752C7" w:rsidRDefault="00C752C7" w:rsidP="00C752C7">
      <w:pPr>
        <w:numPr>
          <w:ilvl w:val="2"/>
          <w:numId w:val="8"/>
        </w:numPr>
        <w:rPr>
          <w:rFonts w:asciiTheme="majorHAnsi" w:hAnsiTheme="majorHAnsi"/>
          <w:sz w:val="24"/>
          <w:szCs w:val="24"/>
        </w:rPr>
      </w:pPr>
      <w:r>
        <w:rPr>
          <w:rFonts w:asciiTheme="majorHAnsi" w:hAnsiTheme="majorHAnsi"/>
          <w:sz w:val="24"/>
          <w:szCs w:val="24"/>
          <w:lang w:val="fr-FR"/>
        </w:rPr>
        <w:t>E</w:t>
      </w:r>
      <w:r w:rsidR="00005404" w:rsidRPr="00C752C7">
        <w:rPr>
          <w:rFonts w:asciiTheme="majorHAnsi" w:hAnsiTheme="majorHAnsi"/>
          <w:sz w:val="24"/>
          <w:szCs w:val="24"/>
          <w:lang w:val="fr-FR"/>
        </w:rPr>
        <w:t xml:space="preserve">ffet </w:t>
      </w:r>
      <w:proofErr w:type="spellStart"/>
      <w:r w:rsidR="00005404" w:rsidRPr="00C752C7">
        <w:rPr>
          <w:rFonts w:asciiTheme="majorHAnsi" w:hAnsiTheme="majorHAnsi"/>
          <w:sz w:val="24"/>
          <w:szCs w:val="24"/>
          <w:lang w:val="fr-FR"/>
        </w:rPr>
        <w:t>myométrial</w:t>
      </w:r>
      <w:proofErr w:type="spellEnd"/>
      <w:r w:rsidR="00005404" w:rsidRPr="00C752C7">
        <w:rPr>
          <w:rFonts w:asciiTheme="majorHAnsi" w:hAnsiTheme="majorHAnsi"/>
          <w:sz w:val="24"/>
          <w:szCs w:val="24"/>
          <w:lang w:val="fr-FR"/>
        </w:rPr>
        <w:t xml:space="preserve"> et cervico-relaxant </w:t>
      </w:r>
      <w:r w:rsidRPr="00C752C7">
        <w:rPr>
          <w:rFonts w:asciiTheme="majorHAnsi" w:hAnsiTheme="majorHAnsi"/>
          <w:sz w:val="24"/>
          <w:szCs w:val="24"/>
          <w:lang w:val="fr-FR"/>
        </w:rPr>
        <w:t>?</w:t>
      </w:r>
      <w:r w:rsidR="00005404" w:rsidRPr="00C752C7">
        <w:rPr>
          <w:rFonts w:asciiTheme="majorHAnsi" w:hAnsiTheme="majorHAnsi"/>
          <w:sz w:val="24"/>
          <w:szCs w:val="24"/>
          <w:lang w:val="fr-FR"/>
        </w:rPr>
        <w:t xml:space="preserve"> (jument)</w:t>
      </w:r>
    </w:p>
    <w:p w14:paraId="6995EDA5" w14:textId="77777777" w:rsidR="00972C29" w:rsidRPr="00C752C7" w:rsidRDefault="00C752C7" w:rsidP="00C752C7">
      <w:pPr>
        <w:numPr>
          <w:ilvl w:val="2"/>
          <w:numId w:val="8"/>
        </w:numPr>
        <w:rPr>
          <w:rFonts w:asciiTheme="majorHAnsi" w:hAnsiTheme="majorHAnsi"/>
          <w:sz w:val="24"/>
          <w:szCs w:val="24"/>
        </w:rPr>
      </w:pPr>
      <w:r>
        <w:rPr>
          <w:rFonts w:asciiTheme="majorHAnsi" w:hAnsiTheme="majorHAnsi"/>
          <w:sz w:val="24"/>
          <w:szCs w:val="24"/>
          <w:lang w:val="fr-FR"/>
        </w:rPr>
        <w:t>E</w:t>
      </w:r>
      <w:r w:rsidR="00005404" w:rsidRPr="00C752C7">
        <w:rPr>
          <w:rFonts w:asciiTheme="majorHAnsi" w:hAnsiTheme="majorHAnsi"/>
          <w:sz w:val="24"/>
          <w:szCs w:val="24"/>
          <w:lang w:val="fr-FR"/>
        </w:rPr>
        <w:t>ffet chez la vache et la chèvre</w:t>
      </w:r>
    </w:p>
    <w:p w14:paraId="37CABA58" w14:textId="77777777" w:rsidR="00972C29" w:rsidRPr="00C752C7" w:rsidRDefault="00C752C7" w:rsidP="00C752C7">
      <w:pPr>
        <w:numPr>
          <w:ilvl w:val="2"/>
          <w:numId w:val="8"/>
        </w:numPr>
        <w:rPr>
          <w:rFonts w:asciiTheme="majorHAnsi" w:hAnsiTheme="majorHAnsi"/>
          <w:sz w:val="24"/>
          <w:szCs w:val="24"/>
        </w:rPr>
      </w:pPr>
      <w:r>
        <w:rPr>
          <w:rFonts w:asciiTheme="majorHAnsi" w:hAnsiTheme="majorHAnsi"/>
          <w:sz w:val="24"/>
          <w:szCs w:val="24"/>
          <w:lang w:val="fr-FR"/>
        </w:rPr>
        <w:t>B</w:t>
      </w:r>
      <w:r w:rsidR="00005404" w:rsidRPr="00C752C7">
        <w:rPr>
          <w:rFonts w:asciiTheme="majorHAnsi" w:hAnsiTheme="majorHAnsi"/>
          <w:sz w:val="24"/>
          <w:szCs w:val="24"/>
          <w:lang w:val="fr-FR"/>
        </w:rPr>
        <w:t xml:space="preserve">rebis : progestérone d’origine placentaire </w:t>
      </w:r>
    </w:p>
    <w:p w14:paraId="775B8EEB" w14:textId="77777777" w:rsidR="00972C29" w:rsidRPr="00C752C7" w:rsidRDefault="00C752C7" w:rsidP="00C752C7">
      <w:pPr>
        <w:numPr>
          <w:ilvl w:val="2"/>
          <w:numId w:val="8"/>
        </w:numPr>
        <w:rPr>
          <w:rFonts w:asciiTheme="majorHAnsi" w:hAnsiTheme="majorHAnsi"/>
          <w:sz w:val="24"/>
          <w:szCs w:val="24"/>
        </w:rPr>
      </w:pPr>
      <w:r>
        <w:rPr>
          <w:rFonts w:asciiTheme="majorHAnsi" w:hAnsiTheme="majorHAnsi"/>
          <w:sz w:val="24"/>
          <w:szCs w:val="24"/>
          <w:lang w:val="fr-FR"/>
        </w:rPr>
        <w:t>S</w:t>
      </w:r>
      <w:r w:rsidR="00005404" w:rsidRPr="00C752C7">
        <w:rPr>
          <w:rFonts w:asciiTheme="majorHAnsi" w:hAnsiTheme="majorHAnsi"/>
          <w:sz w:val="24"/>
          <w:szCs w:val="24"/>
          <w:lang w:val="fr-FR"/>
        </w:rPr>
        <w:t xml:space="preserve">urtout actives si le </w:t>
      </w:r>
      <w:r w:rsidRPr="00C752C7">
        <w:rPr>
          <w:rFonts w:asciiTheme="majorHAnsi" w:hAnsiTheme="majorHAnsi"/>
          <w:sz w:val="24"/>
          <w:szCs w:val="24"/>
          <w:lang w:val="fr-FR"/>
        </w:rPr>
        <w:t>fœtus</w:t>
      </w:r>
      <w:r w:rsidR="00005404" w:rsidRPr="00C752C7">
        <w:rPr>
          <w:rFonts w:asciiTheme="majorHAnsi" w:hAnsiTheme="majorHAnsi"/>
          <w:sz w:val="24"/>
          <w:szCs w:val="24"/>
          <w:lang w:val="fr-FR"/>
        </w:rPr>
        <w:t xml:space="preserve"> est mort ou vivant</w:t>
      </w:r>
    </w:p>
    <w:p w14:paraId="0E86BC1E" w14:textId="77777777" w:rsidR="00C752C7" w:rsidRPr="00C752C7" w:rsidRDefault="00C752C7" w:rsidP="00C752C7">
      <w:pPr>
        <w:rPr>
          <w:rFonts w:asciiTheme="majorHAnsi" w:hAnsiTheme="majorHAnsi"/>
          <w:sz w:val="24"/>
          <w:szCs w:val="24"/>
        </w:rPr>
      </w:pPr>
    </w:p>
    <w:p w14:paraId="61EB905B" w14:textId="77777777" w:rsidR="00972C29" w:rsidRDefault="00005404" w:rsidP="00C752C7">
      <w:pPr>
        <w:pStyle w:val="Paragraphedeliste"/>
        <w:numPr>
          <w:ilvl w:val="0"/>
          <w:numId w:val="10"/>
        </w:numPr>
        <w:spacing w:after="0" w:line="240" w:lineRule="auto"/>
        <w:ind w:left="714" w:hanging="357"/>
        <w:rPr>
          <w:rFonts w:asciiTheme="majorHAnsi" w:hAnsiTheme="majorHAnsi"/>
          <w:sz w:val="24"/>
          <w:szCs w:val="24"/>
        </w:rPr>
      </w:pPr>
      <w:r w:rsidRPr="00C752C7">
        <w:rPr>
          <w:rFonts w:asciiTheme="majorHAnsi" w:hAnsiTheme="majorHAnsi"/>
          <w:sz w:val="24"/>
          <w:szCs w:val="24"/>
        </w:rPr>
        <w:t>Effet peu prédictible chez la jument (sudations, 1 à 6 h)</w:t>
      </w:r>
    </w:p>
    <w:p w14:paraId="250DDB83" w14:textId="77777777" w:rsidR="00C752C7" w:rsidRDefault="00C752C7" w:rsidP="00C752C7">
      <w:pPr>
        <w:rPr>
          <w:rFonts w:asciiTheme="majorHAnsi" w:hAnsiTheme="majorHAnsi"/>
          <w:sz w:val="24"/>
          <w:szCs w:val="24"/>
        </w:rPr>
      </w:pPr>
    </w:p>
    <w:p w14:paraId="1FAAEC03" w14:textId="77777777" w:rsidR="00C752C7" w:rsidRDefault="00C752C7" w:rsidP="00C752C7">
      <w:pPr>
        <w:rPr>
          <w:rFonts w:asciiTheme="majorHAnsi" w:hAnsiTheme="majorHAnsi"/>
          <w:sz w:val="24"/>
          <w:szCs w:val="24"/>
        </w:rPr>
      </w:pPr>
      <w:r>
        <w:rPr>
          <w:rFonts w:asciiTheme="majorHAnsi" w:hAnsiTheme="majorHAnsi"/>
          <w:sz w:val="24"/>
          <w:szCs w:val="24"/>
        </w:rPr>
        <w:t>Les particularités de l’</w:t>
      </w:r>
      <w:r w:rsidRPr="00C752C7">
        <w:rPr>
          <w:rFonts w:asciiTheme="majorHAnsi" w:hAnsiTheme="majorHAnsi"/>
          <w:b/>
          <w:color w:val="00B050"/>
          <w:sz w:val="24"/>
          <w:szCs w:val="24"/>
          <w:u w:val="single"/>
        </w:rPr>
        <w:t>ocytocine</w:t>
      </w:r>
      <w:r>
        <w:rPr>
          <w:rFonts w:asciiTheme="majorHAnsi" w:hAnsiTheme="majorHAnsi"/>
          <w:sz w:val="24"/>
          <w:szCs w:val="24"/>
        </w:rPr>
        <w:t xml:space="preserve"> pour l’induction du part sont telles que :</w:t>
      </w:r>
    </w:p>
    <w:p w14:paraId="7B2CE423" w14:textId="77777777" w:rsidR="00C752C7" w:rsidRPr="00C752C7" w:rsidRDefault="00C752C7" w:rsidP="00C752C7">
      <w:pPr>
        <w:rPr>
          <w:rFonts w:asciiTheme="majorHAnsi" w:hAnsiTheme="majorHAnsi"/>
          <w:sz w:val="24"/>
          <w:szCs w:val="24"/>
        </w:rPr>
      </w:pPr>
    </w:p>
    <w:p w14:paraId="043903A3" w14:textId="77777777" w:rsidR="00C752C7" w:rsidRDefault="00C752C7" w:rsidP="00C752C7">
      <w:pPr>
        <w:pStyle w:val="Paragraphedeliste"/>
        <w:numPr>
          <w:ilvl w:val="0"/>
          <w:numId w:val="10"/>
        </w:numPr>
        <w:spacing w:after="0" w:line="240" w:lineRule="auto"/>
        <w:rPr>
          <w:rFonts w:asciiTheme="majorHAnsi" w:hAnsiTheme="majorHAnsi"/>
          <w:sz w:val="24"/>
          <w:szCs w:val="24"/>
        </w:rPr>
      </w:pPr>
      <w:r>
        <w:rPr>
          <w:rFonts w:asciiTheme="majorHAnsi" w:hAnsiTheme="majorHAnsi"/>
          <w:sz w:val="24"/>
          <w:szCs w:val="24"/>
        </w:rPr>
        <w:t>L’</w:t>
      </w:r>
      <w:r w:rsidR="00005404" w:rsidRPr="00C752C7">
        <w:rPr>
          <w:rFonts w:asciiTheme="majorHAnsi" w:hAnsiTheme="majorHAnsi"/>
          <w:sz w:val="24"/>
          <w:szCs w:val="24"/>
        </w:rPr>
        <w:t>hormone de choix chez la jument</w:t>
      </w:r>
    </w:p>
    <w:p w14:paraId="1A4D2D81" w14:textId="77777777" w:rsidR="00972C29" w:rsidRPr="00C752C7" w:rsidRDefault="00C752C7" w:rsidP="00C752C7">
      <w:pPr>
        <w:pStyle w:val="Paragraphedeliste"/>
        <w:numPr>
          <w:ilvl w:val="0"/>
          <w:numId w:val="10"/>
        </w:numPr>
        <w:spacing w:after="0" w:line="240" w:lineRule="auto"/>
        <w:rPr>
          <w:rFonts w:asciiTheme="majorHAnsi" w:hAnsiTheme="majorHAnsi"/>
          <w:sz w:val="24"/>
          <w:szCs w:val="24"/>
        </w:rPr>
      </w:pPr>
      <w:r>
        <w:rPr>
          <w:rFonts w:asciiTheme="majorHAnsi" w:hAnsiTheme="majorHAnsi"/>
          <w:sz w:val="24"/>
          <w:szCs w:val="24"/>
        </w:rPr>
        <w:t xml:space="preserve">Un </w:t>
      </w:r>
      <w:r w:rsidR="00005404" w:rsidRPr="00C752C7">
        <w:rPr>
          <w:rFonts w:asciiTheme="majorHAnsi" w:hAnsiTheme="majorHAnsi"/>
          <w:sz w:val="24"/>
          <w:szCs w:val="24"/>
        </w:rPr>
        <w:t xml:space="preserve">effet rapide (&lt; 1 h) : contrôle indispensable </w:t>
      </w:r>
    </w:p>
    <w:p w14:paraId="1DD76490" w14:textId="77777777" w:rsidR="00C752C7" w:rsidRDefault="00C752C7" w:rsidP="00C752C7">
      <w:pPr>
        <w:rPr>
          <w:rFonts w:asciiTheme="majorHAnsi" w:hAnsiTheme="majorHAnsi"/>
          <w:sz w:val="24"/>
          <w:szCs w:val="24"/>
        </w:rPr>
      </w:pPr>
    </w:p>
    <w:p w14:paraId="6B39B2B7" w14:textId="77777777" w:rsidR="00972C29" w:rsidRPr="00C752C7" w:rsidRDefault="00C752C7" w:rsidP="00C752C7">
      <w:pPr>
        <w:rPr>
          <w:rFonts w:asciiTheme="majorHAnsi" w:hAnsiTheme="majorHAnsi"/>
          <w:sz w:val="24"/>
          <w:szCs w:val="24"/>
        </w:rPr>
      </w:pPr>
      <w:r>
        <w:rPr>
          <w:rFonts w:asciiTheme="majorHAnsi" w:hAnsiTheme="majorHAnsi"/>
          <w:sz w:val="24"/>
          <w:szCs w:val="24"/>
        </w:rPr>
        <w:t>Les particularités de l’</w:t>
      </w:r>
      <w:r w:rsidRPr="00C752C7">
        <w:rPr>
          <w:rFonts w:asciiTheme="majorHAnsi" w:hAnsiTheme="majorHAnsi"/>
          <w:b/>
          <w:color w:val="7030A0"/>
          <w:sz w:val="24"/>
          <w:szCs w:val="24"/>
          <w:u w:val="single"/>
        </w:rPr>
        <w:t>œstradiol</w:t>
      </w:r>
      <w:r>
        <w:rPr>
          <w:rFonts w:asciiTheme="majorHAnsi" w:hAnsiTheme="majorHAnsi"/>
          <w:sz w:val="24"/>
          <w:szCs w:val="24"/>
        </w:rPr>
        <w:t xml:space="preserve"> pour l’induction du part sont telles que : Il </w:t>
      </w:r>
      <w:r w:rsidR="00005404" w:rsidRPr="00C752C7">
        <w:rPr>
          <w:rFonts w:asciiTheme="majorHAnsi" w:hAnsiTheme="majorHAnsi"/>
          <w:sz w:val="24"/>
          <w:szCs w:val="24"/>
          <w:lang w:val="fr-FR"/>
        </w:rPr>
        <w:t>favorise la maturation placentaire mais</w:t>
      </w:r>
      <w:r>
        <w:rPr>
          <w:rFonts w:asciiTheme="majorHAnsi" w:hAnsiTheme="majorHAnsi"/>
          <w:sz w:val="24"/>
          <w:szCs w:val="24"/>
          <w:lang w:val="fr-FR"/>
        </w:rPr>
        <w:t xml:space="preserve"> son</w:t>
      </w:r>
      <w:r w:rsidR="00005404" w:rsidRPr="00C752C7">
        <w:rPr>
          <w:rFonts w:asciiTheme="majorHAnsi" w:hAnsiTheme="majorHAnsi"/>
          <w:sz w:val="24"/>
          <w:szCs w:val="24"/>
          <w:lang w:val="fr-FR"/>
        </w:rPr>
        <w:t xml:space="preserve"> usage</w:t>
      </w:r>
      <w:r>
        <w:rPr>
          <w:rFonts w:asciiTheme="majorHAnsi" w:hAnsiTheme="majorHAnsi"/>
          <w:sz w:val="24"/>
          <w:szCs w:val="24"/>
          <w:lang w:val="fr-FR"/>
        </w:rPr>
        <w:t xml:space="preserve"> est</w:t>
      </w:r>
      <w:r w:rsidR="00005404" w:rsidRPr="00C752C7">
        <w:rPr>
          <w:rFonts w:asciiTheme="majorHAnsi" w:hAnsiTheme="majorHAnsi"/>
          <w:sz w:val="24"/>
          <w:szCs w:val="24"/>
          <w:lang w:val="fr-FR"/>
        </w:rPr>
        <w:t xml:space="preserve"> interdit</w:t>
      </w:r>
      <w:r>
        <w:rPr>
          <w:rFonts w:asciiTheme="majorHAnsi" w:hAnsiTheme="majorHAnsi"/>
          <w:sz w:val="24"/>
          <w:szCs w:val="24"/>
          <w:lang w:val="fr-FR"/>
        </w:rPr>
        <w:t>.</w:t>
      </w:r>
    </w:p>
    <w:p w14:paraId="1F89FE7C" w14:textId="77777777" w:rsidR="00C752C7" w:rsidRDefault="00C752C7" w:rsidP="00C752C7">
      <w:pPr>
        <w:rPr>
          <w:rFonts w:asciiTheme="majorHAnsi" w:hAnsiTheme="majorHAnsi"/>
          <w:sz w:val="24"/>
          <w:szCs w:val="24"/>
        </w:rPr>
      </w:pPr>
    </w:p>
    <w:p w14:paraId="0BF49306" w14:textId="77777777" w:rsidR="00EB61FE" w:rsidRDefault="00F81362" w:rsidP="00C752C7">
      <w:pPr>
        <w:rPr>
          <w:rFonts w:asciiTheme="majorHAnsi" w:hAnsiTheme="majorHAnsi"/>
          <w:sz w:val="24"/>
          <w:szCs w:val="24"/>
        </w:rPr>
      </w:pPr>
      <w:r>
        <w:rPr>
          <w:rFonts w:asciiTheme="majorHAnsi" w:hAnsiTheme="majorHAnsi"/>
          <w:sz w:val="24"/>
          <w:szCs w:val="24"/>
        </w:rPr>
        <w:t xml:space="preserve">En somme, l’induction du part </w:t>
      </w:r>
      <w:r w:rsidR="007D01E1">
        <w:rPr>
          <w:rFonts w:asciiTheme="majorHAnsi" w:hAnsiTheme="majorHAnsi"/>
          <w:sz w:val="24"/>
          <w:szCs w:val="24"/>
        </w:rPr>
        <w:t>se résume, pour chaque espèce, tel que (ne pas connaître) :</w:t>
      </w:r>
    </w:p>
    <w:p w14:paraId="40B8F498" w14:textId="77777777" w:rsidR="007D01E1" w:rsidRDefault="007D01E1" w:rsidP="00C752C7">
      <w:pPr>
        <w:rPr>
          <w:rFonts w:asciiTheme="majorHAnsi" w:hAnsiTheme="majorHAnsi"/>
          <w:sz w:val="24"/>
          <w:szCs w:val="24"/>
        </w:rPr>
      </w:pPr>
      <w:r>
        <w:rPr>
          <w:rFonts w:asciiTheme="majorHAnsi" w:hAnsiTheme="majorHAnsi"/>
          <w:noProof/>
          <w:sz w:val="24"/>
          <w:szCs w:val="24"/>
          <w:lang w:val="fr-FR" w:eastAsia="fr-FR"/>
        </w:rPr>
        <w:drawing>
          <wp:anchor distT="0" distB="0" distL="114300" distR="114300" simplePos="0" relativeHeight="251661312" behindDoc="0" locked="0" layoutInCell="1" allowOverlap="1" wp14:anchorId="70C04FDC" wp14:editId="1CC4ACED">
            <wp:simplePos x="0" y="0"/>
            <wp:positionH relativeFrom="margin">
              <wp:align>center</wp:align>
            </wp:positionH>
            <wp:positionV relativeFrom="paragraph">
              <wp:posOffset>100330</wp:posOffset>
            </wp:positionV>
            <wp:extent cx="3479800" cy="1595755"/>
            <wp:effectExtent l="19050" t="0" r="6350" b="0"/>
            <wp:wrapSquare wrapText="bothSides"/>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3479800" cy="1595755"/>
                    </a:xfrm>
                    <a:prstGeom prst="rect">
                      <a:avLst/>
                    </a:prstGeom>
                    <a:noFill/>
                    <a:ln w="9525">
                      <a:noFill/>
                      <a:miter lim="800000"/>
                      <a:headEnd/>
                      <a:tailEnd/>
                    </a:ln>
                  </pic:spPr>
                </pic:pic>
              </a:graphicData>
            </a:graphic>
          </wp:anchor>
        </w:drawing>
      </w:r>
    </w:p>
    <w:p w14:paraId="128C3387" w14:textId="77777777" w:rsidR="007D01E1" w:rsidRDefault="007D01E1" w:rsidP="00C752C7">
      <w:pPr>
        <w:rPr>
          <w:rFonts w:asciiTheme="majorHAnsi" w:hAnsiTheme="majorHAnsi"/>
          <w:sz w:val="24"/>
          <w:szCs w:val="24"/>
        </w:rPr>
      </w:pPr>
    </w:p>
    <w:p w14:paraId="27A18063" w14:textId="77777777" w:rsidR="007D01E1" w:rsidRDefault="007D01E1" w:rsidP="00C752C7">
      <w:pPr>
        <w:rPr>
          <w:rFonts w:asciiTheme="majorHAnsi" w:hAnsiTheme="majorHAnsi"/>
          <w:sz w:val="24"/>
          <w:szCs w:val="24"/>
        </w:rPr>
      </w:pPr>
    </w:p>
    <w:p w14:paraId="79C70E3C" w14:textId="77777777" w:rsidR="007D01E1" w:rsidRDefault="007D01E1" w:rsidP="00C752C7">
      <w:pPr>
        <w:rPr>
          <w:rFonts w:asciiTheme="majorHAnsi" w:hAnsiTheme="majorHAnsi"/>
          <w:sz w:val="24"/>
          <w:szCs w:val="24"/>
        </w:rPr>
      </w:pPr>
    </w:p>
    <w:p w14:paraId="6479FD72" w14:textId="77777777" w:rsidR="007D01E1" w:rsidRDefault="007D01E1" w:rsidP="00C752C7">
      <w:pPr>
        <w:rPr>
          <w:rFonts w:asciiTheme="majorHAnsi" w:hAnsiTheme="majorHAnsi"/>
          <w:sz w:val="24"/>
          <w:szCs w:val="24"/>
        </w:rPr>
      </w:pPr>
    </w:p>
    <w:p w14:paraId="36FCDCC0" w14:textId="77777777" w:rsidR="007D01E1" w:rsidRDefault="007D01E1" w:rsidP="00C752C7">
      <w:pPr>
        <w:rPr>
          <w:rFonts w:asciiTheme="majorHAnsi" w:hAnsiTheme="majorHAnsi"/>
          <w:sz w:val="24"/>
          <w:szCs w:val="24"/>
        </w:rPr>
      </w:pPr>
    </w:p>
    <w:p w14:paraId="1DAD7F87" w14:textId="77777777" w:rsidR="007D01E1" w:rsidRDefault="007D01E1" w:rsidP="00C752C7">
      <w:pPr>
        <w:rPr>
          <w:rFonts w:asciiTheme="majorHAnsi" w:hAnsiTheme="majorHAnsi"/>
          <w:sz w:val="24"/>
          <w:szCs w:val="24"/>
        </w:rPr>
      </w:pPr>
    </w:p>
    <w:p w14:paraId="2402265A" w14:textId="77777777" w:rsidR="00EB61FE" w:rsidRDefault="00EB61FE" w:rsidP="00C752C7">
      <w:pPr>
        <w:rPr>
          <w:rFonts w:asciiTheme="majorHAnsi" w:hAnsiTheme="majorHAnsi"/>
          <w:sz w:val="24"/>
          <w:szCs w:val="24"/>
        </w:rPr>
      </w:pPr>
    </w:p>
    <w:p w14:paraId="0186090A" w14:textId="77777777" w:rsidR="00EB61FE" w:rsidRDefault="00EB61FE" w:rsidP="00C752C7">
      <w:pPr>
        <w:rPr>
          <w:rFonts w:asciiTheme="majorHAnsi" w:hAnsiTheme="majorHAnsi"/>
          <w:sz w:val="24"/>
          <w:szCs w:val="24"/>
        </w:rPr>
      </w:pPr>
    </w:p>
    <w:p w14:paraId="0E157CE8" w14:textId="77777777" w:rsidR="00EB61FE" w:rsidRDefault="00EB61FE" w:rsidP="00C752C7">
      <w:pPr>
        <w:rPr>
          <w:rFonts w:asciiTheme="majorHAnsi" w:hAnsiTheme="majorHAnsi"/>
          <w:sz w:val="24"/>
          <w:szCs w:val="24"/>
        </w:rPr>
      </w:pPr>
    </w:p>
    <w:p w14:paraId="69659391" w14:textId="77777777" w:rsidR="007D01E1" w:rsidRDefault="007D01E1" w:rsidP="00C752C7">
      <w:pPr>
        <w:rPr>
          <w:rFonts w:asciiTheme="majorHAnsi" w:hAnsiTheme="majorHAnsi"/>
          <w:sz w:val="24"/>
          <w:szCs w:val="24"/>
        </w:rPr>
      </w:pPr>
      <w:r>
        <w:rPr>
          <w:rFonts w:asciiTheme="majorHAnsi" w:hAnsiTheme="majorHAnsi"/>
          <w:sz w:val="24"/>
          <w:szCs w:val="24"/>
        </w:rPr>
        <w:t>L’induction du part ne se fait pas n’importe quand comme on l’a déjà dit. Il existe différents critères d’induction de la parturition chez les ruminants :</w:t>
      </w:r>
    </w:p>
    <w:p w14:paraId="78DB0B5C" w14:textId="77777777" w:rsidR="007D01E1" w:rsidRDefault="007D01E1" w:rsidP="00C752C7">
      <w:pPr>
        <w:rPr>
          <w:rFonts w:asciiTheme="majorHAnsi" w:hAnsiTheme="majorHAnsi"/>
          <w:sz w:val="24"/>
          <w:szCs w:val="24"/>
        </w:rPr>
      </w:pPr>
    </w:p>
    <w:p w14:paraId="064FBD50" w14:textId="77777777" w:rsidR="007D01E1" w:rsidRPr="007D01E1" w:rsidRDefault="007D01E1" w:rsidP="007D01E1">
      <w:pPr>
        <w:pStyle w:val="Paragraphedeliste"/>
        <w:numPr>
          <w:ilvl w:val="0"/>
          <w:numId w:val="11"/>
        </w:numPr>
        <w:rPr>
          <w:rFonts w:asciiTheme="majorHAnsi" w:hAnsiTheme="majorHAnsi"/>
          <w:sz w:val="24"/>
          <w:szCs w:val="24"/>
        </w:rPr>
      </w:pPr>
      <w:r w:rsidRPr="007D01E1">
        <w:rPr>
          <w:rFonts w:asciiTheme="majorHAnsi" w:hAnsiTheme="majorHAnsi"/>
          <w:b/>
          <w:color w:val="00B050"/>
          <w:sz w:val="24"/>
          <w:szCs w:val="24"/>
        </w:rPr>
        <w:t>La maturité placentaire</w:t>
      </w:r>
      <w:r>
        <w:rPr>
          <w:rFonts w:asciiTheme="majorHAnsi" w:hAnsiTheme="majorHAnsi"/>
          <w:sz w:val="24"/>
          <w:szCs w:val="24"/>
        </w:rPr>
        <w:t> : Elle est atteinte après le 270</w:t>
      </w:r>
      <w:r w:rsidRPr="007D01E1">
        <w:rPr>
          <w:rFonts w:asciiTheme="majorHAnsi" w:hAnsiTheme="majorHAnsi"/>
          <w:sz w:val="24"/>
          <w:szCs w:val="24"/>
          <w:vertAlign w:val="superscript"/>
        </w:rPr>
        <w:t>ème</w:t>
      </w:r>
      <w:r>
        <w:rPr>
          <w:rFonts w:asciiTheme="majorHAnsi" w:hAnsiTheme="majorHAnsi"/>
          <w:sz w:val="24"/>
          <w:szCs w:val="24"/>
        </w:rPr>
        <w:t xml:space="preserve"> jour de gestation. Chez la brebis et la chèvre, la maturité est atteinte après le 140</w:t>
      </w:r>
      <w:r w:rsidRPr="007D01E1">
        <w:rPr>
          <w:rFonts w:asciiTheme="majorHAnsi" w:hAnsiTheme="majorHAnsi"/>
          <w:sz w:val="24"/>
          <w:szCs w:val="24"/>
          <w:vertAlign w:val="superscript"/>
        </w:rPr>
        <w:t>ème</w:t>
      </w:r>
      <w:r>
        <w:rPr>
          <w:rFonts w:asciiTheme="majorHAnsi" w:hAnsiTheme="majorHAnsi"/>
          <w:sz w:val="24"/>
          <w:szCs w:val="24"/>
        </w:rPr>
        <w:t xml:space="preserve"> jour de gestation. Si on induit le part trop tôt, on a une augmentation des mortalités néonatales car le fœtus n’est pas viable. On aura une augmentation des risques de rétention placentaire (ce qui résulte en métrites, mentant à une baisse de fertilité et fécondité).</w:t>
      </w:r>
    </w:p>
    <w:p w14:paraId="3C1E6753" w14:textId="77777777" w:rsidR="007D01E1" w:rsidRDefault="007D01E1" w:rsidP="007D01E1">
      <w:pPr>
        <w:rPr>
          <w:rFonts w:asciiTheme="majorHAnsi" w:hAnsiTheme="majorHAnsi"/>
          <w:sz w:val="24"/>
          <w:szCs w:val="24"/>
        </w:rPr>
      </w:pPr>
      <w:r>
        <w:rPr>
          <w:rFonts w:asciiTheme="majorHAnsi" w:hAnsiTheme="majorHAnsi"/>
          <w:sz w:val="24"/>
          <w:szCs w:val="24"/>
        </w:rPr>
        <w:t>Les effets secondaires de l’induction de la parturition sont :</w:t>
      </w:r>
    </w:p>
    <w:p w14:paraId="756EBD01" w14:textId="77777777" w:rsidR="007D01E1" w:rsidRDefault="007D01E1" w:rsidP="007D01E1">
      <w:pPr>
        <w:rPr>
          <w:rFonts w:asciiTheme="majorHAnsi" w:hAnsiTheme="majorHAnsi"/>
          <w:sz w:val="24"/>
          <w:szCs w:val="24"/>
        </w:rPr>
      </w:pPr>
    </w:p>
    <w:p w14:paraId="3455D81C" w14:textId="77777777" w:rsidR="00642202" w:rsidRPr="009B6FDA" w:rsidRDefault="0052773B" w:rsidP="007D01E1">
      <w:pPr>
        <w:numPr>
          <w:ilvl w:val="0"/>
          <w:numId w:val="12"/>
        </w:numPr>
        <w:rPr>
          <w:rFonts w:asciiTheme="majorHAnsi" w:hAnsiTheme="majorHAnsi"/>
          <w:b/>
          <w:color w:val="0070C0"/>
          <w:sz w:val="24"/>
          <w:szCs w:val="24"/>
        </w:rPr>
      </w:pPr>
      <w:r w:rsidRPr="009B6FDA">
        <w:rPr>
          <w:rFonts w:asciiTheme="majorHAnsi" w:hAnsiTheme="majorHAnsi"/>
          <w:b/>
          <w:color w:val="0070C0"/>
          <w:sz w:val="24"/>
          <w:szCs w:val="24"/>
          <w:lang w:val="fr-FR"/>
        </w:rPr>
        <w:t>Rétention placentaire</w:t>
      </w:r>
    </w:p>
    <w:p w14:paraId="5C5070AE" w14:textId="77777777" w:rsidR="007D01E1" w:rsidRPr="007D01E1" w:rsidRDefault="007D01E1" w:rsidP="007D01E1">
      <w:pPr>
        <w:rPr>
          <w:rFonts w:asciiTheme="majorHAnsi" w:hAnsiTheme="majorHAnsi"/>
          <w:sz w:val="24"/>
          <w:szCs w:val="24"/>
        </w:rPr>
      </w:pPr>
    </w:p>
    <w:p w14:paraId="14FF9A21" w14:textId="77777777" w:rsidR="00642202" w:rsidRPr="007D01E1" w:rsidRDefault="0052773B" w:rsidP="007D01E1">
      <w:pPr>
        <w:numPr>
          <w:ilvl w:val="1"/>
          <w:numId w:val="12"/>
        </w:numPr>
        <w:rPr>
          <w:rFonts w:asciiTheme="majorHAnsi" w:hAnsiTheme="majorHAnsi"/>
          <w:sz w:val="24"/>
          <w:szCs w:val="24"/>
        </w:rPr>
      </w:pPr>
      <w:r w:rsidRPr="007D01E1">
        <w:rPr>
          <w:rFonts w:asciiTheme="majorHAnsi" w:hAnsiTheme="majorHAnsi"/>
          <w:sz w:val="24"/>
          <w:szCs w:val="24"/>
          <w:lang w:val="fr-FR"/>
        </w:rPr>
        <w:t xml:space="preserve">Diminution du risque avec le stade de gestation </w:t>
      </w:r>
    </w:p>
    <w:p w14:paraId="2CC8B271" w14:textId="77777777" w:rsidR="00642202" w:rsidRPr="007D01E1" w:rsidRDefault="0052773B" w:rsidP="007D01E1">
      <w:pPr>
        <w:numPr>
          <w:ilvl w:val="1"/>
          <w:numId w:val="12"/>
        </w:numPr>
        <w:rPr>
          <w:rFonts w:asciiTheme="majorHAnsi" w:hAnsiTheme="majorHAnsi"/>
          <w:sz w:val="24"/>
          <w:szCs w:val="24"/>
        </w:rPr>
      </w:pPr>
      <w:r w:rsidRPr="007D01E1">
        <w:rPr>
          <w:rFonts w:asciiTheme="majorHAnsi" w:hAnsiTheme="majorHAnsi"/>
          <w:sz w:val="24"/>
          <w:szCs w:val="24"/>
          <w:lang w:val="fr-FR"/>
        </w:rPr>
        <w:t>Risque moindre chez la chèvre</w:t>
      </w:r>
    </w:p>
    <w:p w14:paraId="2A725359" w14:textId="77777777" w:rsidR="00642202" w:rsidRPr="007D01E1" w:rsidRDefault="0052773B" w:rsidP="007D01E1">
      <w:pPr>
        <w:numPr>
          <w:ilvl w:val="1"/>
          <w:numId w:val="12"/>
        </w:numPr>
        <w:rPr>
          <w:rFonts w:asciiTheme="majorHAnsi" w:hAnsiTheme="majorHAnsi"/>
          <w:sz w:val="24"/>
          <w:szCs w:val="24"/>
        </w:rPr>
      </w:pPr>
      <w:r w:rsidRPr="007D01E1">
        <w:rPr>
          <w:rFonts w:asciiTheme="majorHAnsi" w:hAnsiTheme="majorHAnsi"/>
          <w:sz w:val="24"/>
          <w:szCs w:val="24"/>
          <w:lang w:val="fr-FR"/>
        </w:rPr>
        <w:t>Pas de différences entre corticoïdes et PGF</w:t>
      </w:r>
    </w:p>
    <w:p w14:paraId="7EF43CF1" w14:textId="77777777" w:rsidR="00642202" w:rsidRPr="009B6FDA" w:rsidRDefault="0052773B" w:rsidP="007D01E1">
      <w:pPr>
        <w:numPr>
          <w:ilvl w:val="1"/>
          <w:numId w:val="12"/>
        </w:numPr>
        <w:rPr>
          <w:rFonts w:asciiTheme="majorHAnsi" w:hAnsiTheme="majorHAnsi"/>
          <w:sz w:val="24"/>
          <w:szCs w:val="24"/>
        </w:rPr>
      </w:pPr>
      <w:r w:rsidRPr="007D01E1">
        <w:rPr>
          <w:rFonts w:asciiTheme="majorHAnsi" w:hAnsiTheme="majorHAnsi"/>
          <w:sz w:val="24"/>
          <w:szCs w:val="24"/>
          <w:lang w:val="fr-FR"/>
        </w:rPr>
        <w:t>Risque augmenté avec les SA</w:t>
      </w:r>
    </w:p>
    <w:p w14:paraId="7AD2F1EB" w14:textId="77777777" w:rsidR="009B6FDA" w:rsidRPr="007D01E1" w:rsidRDefault="009B6FDA" w:rsidP="009B6FDA">
      <w:pPr>
        <w:rPr>
          <w:rFonts w:asciiTheme="majorHAnsi" w:hAnsiTheme="majorHAnsi"/>
          <w:sz w:val="24"/>
          <w:szCs w:val="24"/>
        </w:rPr>
      </w:pPr>
    </w:p>
    <w:p w14:paraId="0997B4B1" w14:textId="77777777" w:rsidR="00642202" w:rsidRPr="007D01E1" w:rsidRDefault="0052773B" w:rsidP="007D01E1">
      <w:pPr>
        <w:numPr>
          <w:ilvl w:val="0"/>
          <w:numId w:val="12"/>
        </w:numPr>
        <w:rPr>
          <w:rFonts w:asciiTheme="majorHAnsi" w:hAnsiTheme="majorHAnsi"/>
          <w:sz w:val="24"/>
          <w:szCs w:val="24"/>
        </w:rPr>
      </w:pPr>
      <w:r w:rsidRPr="007D01E1">
        <w:rPr>
          <w:rFonts w:asciiTheme="majorHAnsi" w:hAnsiTheme="majorHAnsi"/>
          <w:sz w:val="24"/>
          <w:szCs w:val="24"/>
          <w:lang w:val="fr-FR"/>
        </w:rPr>
        <w:t xml:space="preserve">Augmentation possible du risque de </w:t>
      </w:r>
      <w:r w:rsidRPr="009B6FDA">
        <w:rPr>
          <w:rFonts w:asciiTheme="majorHAnsi" w:hAnsiTheme="majorHAnsi"/>
          <w:b/>
          <w:color w:val="0070C0"/>
          <w:sz w:val="24"/>
          <w:szCs w:val="24"/>
          <w:lang w:val="fr-FR"/>
        </w:rPr>
        <w:t>mort néo-natale</w:t>
      </w:r>
      <w:r w:rsidRPr="007D01E1">
        <w:rPr>
          <w:rFonts w:asciiTheme="majorHAnsi" w:hAnsiTheme="majorHAnsi"/>
          <w:sz w:val="24"/>
          <w:szCs w:val="24"/>
          <w:lang w:val="fr-FR"/>
        </w:rPr>
        <w:t xml:space="preserve"> (&lt; 275 j)</w:t>
      </w:r>
    </w:p>
    <w:p w14:paraId="1BFBA892" w14:textId="77777777" w:rsidR="00642202" w:rsidRPr="007D01E1" w:rsidRDefault="0052773B" w:rsidP="007D01E1">
      <w:pPr>
        <w:numPr>
          <w:ilvl w:val="0"/>
          <w:numId w:val="12"/>
        </w:numPr>
        <w:rPr>
          <w:rFonts w:asciiTheme="majorHAnsi" w:hAnsiTheme="majorHAnsi"/>
          <w:sz w:val="24"/>
          <w:szCs w:val="24"/>
        </w:rPr>
      </w:pPr>
      <w:r w:rsidRPr="009B6FDA">
        <w:rPr>
          <w:rFonts w:asciiTheme="majorHAnsi" w:hAnsiTheme="majorHAnsi"/>
          <w:b/>
          <w:color w:val="0070C0"/>
          <w:sz w:val="24"/>
          <w:szCs w:val="24"/>
          <w:lang w:val="fr-FR"/>
        </w:rPr>
        <w:t>Effet immunitaire</w:t>
      </w:r>
      <w:r w:rsidRPr="007D01E1">
        <w:rPr>
          <w:rFonts w:asciiTheme="majorHAnsi" w:hAnsiTheme="majorHAnsi"/>
          <w:sz w:val="24"/>
          <w:szCs w:val="24"/>
          <w:lang w:val="fr-FR"/>
        </w:rPr>
        <w:t xml:space="preserve"> </w:t>
      </w:r>
      <w:r w:rsidRPr="009B6FDA">
        <w:rPr>
          <w:rFonts w:asciiTheme="majorHAnsi" w:hAnsiTheme="majorHAnsi"/>
          <w:b/>
          <w:color w:val="0070C0"/>
          <w:sz w:val="24"/>
          <w:szCs w:val="24"/>
          <w:lang w:val="fr-FR"/>
        </w:rPr>
        <w:t>dépresseur</w:t>
      </w:r>
      <w:r w:rsidRPr="007D01E1">
        <w:rPr>
          <w:rFonts w:asciiTheme="majorHAnsi" w:hAnsiTheme="majorHAnsi"/>
          <w:sz w:val="24"/>
          <w:szCs w:val="24"/>
          <w:lang w:val="fr-FR"/>
        </w:rPr>
        <w:t xml:space="preserve"> des corticoïdes</w:t>
      </w:r>
    </w:p>
    <w:p w14:paraId="207E9A58" w14:textId="77777777" w:rsidR="00642202" w:rsidRPr="007D01E1" w:rsidRDefault="0052773B" w:rsidP="007D01E1">
      <w:pPr>
        <w:numPr>
          <w:ilvl w:val="0"/>
          <w:numId w:val="12"/>
        </w:numPr>
        <w:rPr>
          <w:rFonts w:asciiTheme="majorHAnsi" w:hAnsiTheme="majorHAnsi"/>
          <w:sz w:val="24"/>
          <w:szCs w:val="24"/>
        </w:rPr>
      </w:pPr>
      <w:r w:rsidRPr="009B6FDA">
        <w:rPr>
          <w:rFonts w:asciiTheme="majorHAnsi" w:hAnsiTheme="majorHAnsi"/>
          <w:b/>
          <w:color w:val="0070C0"/>
          <w:sz w:val="24"/>
          <w:szCs w:val="24"/>
          <w:lang w:val="fr-FR"/>
        </w:rPr>
        <w:t xml:space="preserve">Pas </w:t>
      </w:r>
      <w:r w:rsidR="009B6FDA" w:rsidRPr="009B6FDA">
        <w:rPr>
          <w:rFonts w:asciiTheme="majorHAnsi" w:hAnsiTheme="majorHAnsi"/>
          <w:b/>
          <w:color w:val="0070C0"/>
          <w:sz w:val="24"/>
          <w:szCs w:val="24"/>
          <w:lang w:val="fr-FR"/>
        </w:rPr>
        <w:t>d’effets</w:t>
      </w:r>
      <w:r w:rsidRPr="007D01E1">
        <w:rPr>
          <w:rFonts w:asciiTheme="majorHAnsi" w:hAnsiTheme="majorHAnsi"/>
          <w:sz w:val="24"/>
          <w:szCs w:val="24"/>
          <w:lang w:val="fr-FR"/>
        </w:rPr>
        <w:t xml:space="preserve"> sur</w:t>
      </w:r>
      <w:r w:rsidR="009B6FDA">
        <w:rPr>
          <w:rFonts w:asciiTheme="majorHAnsi" w:hAnsiTheme="majorHAnsi"/>
          <w:sz w:val="24"/>
          <w:szCs w:val="24"/>
          <w:lang w:val="fr-FR"/>
        </w:rPr>
        <w:t xml:space="preserve"> les</w:t>
      </w:r>
      <w:r w:rsidRPr="007D01E1">
        <w:rPr>
          <w:rFonts w:asciiTheme="majorHAnsi" w:hAnsiTheme="majorHAnsi"/>
          <w:sz w:val="24"/>
          <w:szCs w:val="24"/>
          <w:lang w:val="fr-FR"/>
        </w:rPr>
        <w:t xml:space="preserve"> mammites, </w:t>
      </w:r>
      <w:r w:rsidR="009B6FDA">
        <w:rPr>
          <w:rFonts w:asciiTheme="majorHAnsi" w:hAnsiTheme="majorHAnsi"/>
          <w:sz w:val="24"/>
          <w:szCs w:val="24"/>
          <w:lang w:val="fr-FR"/>
        </w:rPr>
        <w:t xml:space="preserve">les </w:t>
      </w:r>
      <w:r w:rsidRPr="007D01E1">
        <w:rPr>
          <w:rFonts w:asciiTheme="majorHAnsi" w:hAnsiTheme="majorHAnsi"/>
          <w:sz w:val="24"/>
          <w:szCs w:val="24"/>
          <w:lang w:val="fr-FR"/>
        </w:rPr>
        <w:t xml:space="preserve">maladies métaboliques, </w:t>
      </w:r>
      <w:r w:rsidR="009B6FDA">
        <w:rPr>
          <w:rFonts w:asciiTheme="majorHAnsi" w:hAnsiTheme="majorHAnsi"/>
          <w:sz w:val="24"/>
          <w:szCs w:val="24"/>
          <w:lang w:val="fr-FR"/>
        </w:rPr>
        <w:t xml:space="preserve">la </w:t>
      </w:r>
      <w:r w:rsidRPr="007D01E1">
        <w:rPr>
          <w:rFonts w:asciiTheme="majorHAnsi" w:hAnsiTheme="majorHAnsi"/>
          <w:sz w:val="24"/>
          <w:szCs w:val="24"/>
          <w:lang w:val="fr-FR"/>
        </w:rPr>
        <w:t xml:space="preserve">production laitière, </w:t>
      </w:r>
      <w:r w:rsidR="009B6FDA">
        <w:rPr>
          <w:rFonts w:asciiTheme="majorHAnsi" w:hAnsiTheme="majorHAnsi"/>
          <w:sz w:val="24"/>
          <w:szCs w:val="24"/>
          <w:lang w:val="fr-FR"/>
        </w:rPr>
        <w:t xml:space="preserve">les performances de reproduction et les </w:t>
      </w:r>
      <w:r w:rsidRPr="007D01E1">
        <w:rPr>
          <w:rFonts w:asciiTheme="majorHAnsi" w:hAnsiTheme="majorHAnsi"/>
          <w:sz w:val="24"/>
          <w:szCs w:val="24"/>
          <w:lang w:val="fr-FR"/>
        </w:rPr>
        <w:t xml:space="preserve">boiteries (Murray et al. 1984, Mc </w:t>
      </w:r>
      <w:proofErr w:type="spellStart"/>
      <w:r w:rsidRPr="007D01E1">
        <w:rPr>
          <w:rFonts w:asciiTheme="majorHAnsi" w:hAnsiTheme="majorHAnsi"/>
          <w:sz w:val="24"/>
          <w:szCs w:val="24"/>
          <w:lang w:val="fr-FR"/>
        </w:rPr>
        <w:t>Diarmid</w:t>
      </w:r>
      <w:proofErr w:type="spellEnd"/>
      <w:r w:rsidRPr="007D01E1">
        <w:rPr>
          <w:rFonts w:asciiTheme="majorHAnsi" w:hAnsiTheme="majorHAnsi"/>
          <w:sz w:val="24"/>
          <w:szCs w:val="24"/>
          <w:lang w:val="fr-FR"/>
        </w:rPr>
        <w:t>)</w:t>
      </w:r>
    </w:p>
    <w:p w14:paraId="33F3E960" w14:textId="77777777" w:rsidR="007D01E1" w:rsidRPr="007D01E1" w:rsidRDefault="007D01E1" w:rsidP="007D01E1">
      <w:pPr>
        <w:rPr>
          <w:rFonts w:asciiTheme="majorHAnsi" w:hAnsiTheme="majorHAnsi"/>
          <w:sz w:val="24"/>
          <w:szCs w:val="24"/>
        </w:rPr>
      </w:pPr>
    </w:p>
    <w:p w14:paraId="2F4CE5B0" w14:textId="77777777" w:rsidR="007D01E1" w:rsidRDefault="007D01E1" w:rsidP="007D01E1">
      <w:pPr>
        <w:rPr>
          <w:rFonts w:asciiTheme="majorHAnsi" w:hAnsiTheme="majorHAnsi"/>
          <w:sz w:val="24"/>
          <w:szCs w:val="24"/>
        </w:rPr>
      </w:pPr>
      <w:r>
        <w:rPr>
          <w:rFonts w:asciiTheme="majorHAnsi" w:hAnsiTheme="majorHAnsi"/>
          <w:sz w:val="24"/>
          <w:szCs w:val="24"/>
        </w:rPr>
        <w:t>Les autres informations concernant l’induction du part, (non-vues en cours) sont :</w:t>
      </w:r>
    </w:p>
    <w:p w14:paraId="3414544D" w14:textId="77777777" w:rsidR="007D01E1" w:rsidRDefault="007D01E1" w:rsidP="007D01E1">
      <w:pPr>
        <w:rPr>
          <w:rFonts w:asciiTheme="majorHAnsi" w:hAnsiTheme="majorHAnsi"/>
          <w:sz w:val="24"/>
          <w:szCs w:val="24"/>
        </w:rPr>
      </w:pPr>
      <w:r>
        <w:rPr>
          <w:rFonts w:asciiTheme="majorHAnsi" w:hAnsiTheme="majorHAnsi"/>
          <w:noProof/>
          <w:sz w:val="24"/>
          <w:szCs w:val="24"/>
          <w:lang w:val="fr-FR" w:eastAsia="fr-FR"/>
        </w:rPr>
        <w:drawing>
          <wp:anchor distT="0" distB="0" distL="114300" distR="114300" simplePos="0" relativeHeight="251662336" behindDoc="0" locked="0" layoutInCell="1" allowOverlap="1" wp14:anchorId="402AB945" wp14:editId="4212563F">
            <wp:simplePos x="0" y="0"/>
            <wp:positionH relativeFrom="column">
              <wp:posOffset>407238</wp:posOffset>
            </wp:positionH>
            <wp:positionV relativeFrom="paragraph">
              <wp:posOffset>106007</wp:posOffset>
            </wp:positionV>
            <wp:extent cx="2809516" cy="1958196"/>
            <wp:effectExtent l="19050" t="0" r="0" b="0"/>
            <wp:wrapNone/>
            <wp:docPr id="3"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2809516" cy="1958196"/>
                    </a:xfrm>
                    <a:prstGeom prst="rect">
                      <a:avLst/>
                    </a:prstGeom>
                    <a:noFill/>
                    <a:ln w="9525">
                      <a:noFill/>
                      <a:miter lim="800000"/>
                      <a:headEnd/>
                      <a:tailEnd/>
                    </a:ln>
                  </pic:spPr>
                </pic:pic>
              </a:graphicData>
            </a:graphic>
          </wp:anchor>
        </w:drawing>
      </w:r>
      <w:r>
        <w:rPr>
          <w:rFonts w:asciiTheme="majorHAnsi" w:hAnsiTheme="majorHAnsi"/>
          <w:noProof/>
          <w:sz w:val="24"/>
          <w:szCs w:val="24"/>
          <w:lang w:val="fr-FR" w:eastAsia="fr-FR"/>
        </w:rPr>
        <w:drawing>
          <wp:anchor distT="0" distB="0" distL="114300" distR="114300" simplePos="0" relativeHeight="251663360" behindDoc="0" locked="0" layoutInCell="1" allowOverlap="1" wp14:anchorId="548381FB" wp14:editId="541E64E1">
            <wp:simplePos x="0" y="0"/>
            <wp:positionH relativeFrom="column">
              <wp:posOffset>3417858</wp:posOffset>
            </wp:positionH>
            <wp:positionV relativeFrom="paragraph">
              <wp:posOffset>105266</wp:posOffset>
            </wp:positionV>
            <wp:extent cx="2801787" cy="1871932"/>
            <wp:effectExtent l="19050" t="0" r="0" b="0"/>
            <wp:wrapNone/>
            <wp:docPr id="5"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2801787" cy="1871932"/>
                    </a:xfrm>
                    <a:prstGeom prst="rect">
                      <a:avLst/>
                    </a:prstGeom>
                    <a:noFill/>
                    <a:ln w="9525">
                      <a:noFill/>
                      <a:miter lim="800000"/>
                      <a:headEnd/>
                      <a:tailEnd/>
                    </a:ln>
                  </pic:spPr>
                </pic:pic>
              </a:graphicData>
            </a:graphic>
          </wp:anchor>
        </w:drawing>
      </w:r>
    </w:p>
    <w:p w14:paraId="0AF2CCC4" w14:textId="77777777" w:rsidR="007D01E1" w:rsidRDefault="007D01E1" w:rsidP="007D01E1">
      <w:pPr>
        <w:rPr>
          <w:rFonts w:asciiTheme="majorHAnsi" w:hAnsiTheme="majorHAnsi"/>
          <w:sz w:val="24"/>
          <w:szCs w:val="24"/>
        </w:rPr>
      </w:pPr>
    </w:p>
    <w:p w14:paraId="1FA636EC" w14:textId="77777777" w:rsidR="007D01E1" w:rsidRDefault="007D01E1" w:rsidP="007D01E1">
      <w:pPr>
        <w:rPr>
          <w:rFonts w:asciiTheme="majorHAnsi" w:hAnsiTheme="majorHAnsi"/>
          <w:sz w:val="24"/>
          <w:szCs w:val="24"/>
        </w:rPr>
      </w:pPr>
    </w:p>
    <w:p w14:paraId="4695CCA8" w14:textId="77777777" w:rsidR="007D01E1" w:rsidRDefault="007D01E1" w:rsidP="007D01E1">
      <w:pPr>
        <w:rPr>
          <w:rFonts w:asciiTheme="majorHAnsi" w:hAnsiTheme="majorHAnsi"/>
          <w:sz w:val="24"/>
          <w:szCs w:val="24"/>
        </w:rPr>
      </w:pPr>
    </w:p>
    <w:p w14:paraId="7BD92976" w14:textId="77777777" w:rsidR="007D01E1" w:rsidRDefault="007D01E1" w:rsidP="007D01E1">
      <w:pPr>
        <w:rPr>
          <w:rFonts w:asciiTheme="majorHAnsi" w:hAnsiTheme="majorHAnsi"/>
          <w:sz w:val="24"/>
          <w:szCs w:val="24"/>
        </w:rPr>
      </w:pPr>
    </w:p>
    <w:p w14:paraId="55188B4D" w14:textId="77777777" w:rsidR="007D01E1" w:rsidRDefault="007D01E1" w:rsidP="007D01E1">
      <w:pPr>
        <w:rPr>
          <w:rFonts w:asciiTheme="majorHAnsi" w:hAnsiTheme="majorHAnsi"/>
          <w:sz w:val="24"/>
          <w:szCs w:val="24"/>
        </w:rPr>
      </w:pPr>
    </w:p>
    <w:p w14:paraId="29A4F77E" w14:textId="77777777" w:rsidR="007D01E1" w:rsidRDefault="007D01E1" w:rsidP="007D01E1">
      <w:pPr>
        <w:rPr>
          <w:rFonts w:asciiTheme="majorHAnsi" w:hAnsiTheme="majorHAnsi"/>
          <w:sz w:val="24"/>
          <w:szCs w:val="24"/>
        </w:rPr>
      </w:pPr>
    </w:p>
    <w:p w14:paraId="38B7738B" w14:textId="77777777" w:rsidR="007D01E1" w:rsidRDefault="007D01E1" w:rsidP="007D01E1">
      <w:pPr>
        <w:rPr>
          <w:rFonts w:asciiTheme="majorHAnsi" w:hAnsiTheme="majorHAnsi"/>
          <w:sz w:val="24"/>
          <w:szCs w:val="24"/>
        </w:rPr>
      </w:pPr>
    </w:p>
    <w:p w14:paraId="70D85C02" w14:textId="77777777" w:rsidR="007D01E1" w:rsidRDefault="007D01E1" w:rsidP="007D01E1">
      <w:pPr>
        <w:rPr>
          <w:rFonts w:asciiTheme="majorHAnsi" w:hAnsiTheme="majorHAnsi"/>
          <w:sz w:val="24"/>
          <w:szCs w:val="24"/>
        </w:rPr>
      </w:pPr>
    </w:p>
    <w:p w14:paraId="374EA1A1" w14:textId="77777777" w:rsidR="007D01E1" w:rsidRDefault="007D01E1" w:rsidP="007D01E1">
      <w:pPr>
        <w:rPr>
          <w:rFonts w:asciiTheme="majorHAnsi" w:hAnsiTheme="majorHAnsi"/>
          <w:sz w:val="24"/>
          <w:szCs w:val="24"/>
        </w:rPr>
      </w:pPr>
    </w:p>
    <w:p w14:paraId="5E9B5C5A" w14:textId="77777777" w:rsidR="007D01E1" w:rsidRDefault="007D01E1" w:rsidP="007D01E1">
      <w:pPr>
        <w:rPr>
          <w:rFonts w:asciiTheme="majorHAnsi" w:hAnsiTheme="majorHAnsi"/>
          <w:sz w:val="24"/>
          <w:szCs w:val="24"/>
        </w:rPr>
      </w:pPr>
    </w:p>
    <w:p w14:paraId="0932D1C0" w14:textId="77777777" w:rsidR="00EB61FE" w:rsidRPr="00EB61FE" w:rsidRDefault="00EB61FE" w:rsidP="00C752C7">
      <w:pPr>
        <w:rPr>
          <w:rFonts w:asciiTheme="majorHAnsi" w:hAnsiTheme="majorHAnsi"/>
          <w:sz w:val="24"/>
          <w:szCs w:val="24"/>
        </w:rPr>
      </w:pPr>
    </w:p>
    <w:p w14:paraId="7DA5592F" w14:textId="77777777" w:rsidR="0044307F" w:rsidRPr="00594445" w:rsidRDefault="009B6FDA" w:rsidP="00C752C7">
      <w:pPr>
        <w:pStyle w:val="Paragraphedeliste"/>
        <w:numPr>
          <w:ilvl w:val="0"/>
          <w:numId w:val="2"/>
        </w:numPr>
        <w:spacing w:after="0" w:line="240" w:lineRule="auto"/>
        <w:rPr>
          <w:rFonts w:asciiTheme="majorHAnsi" w:hAnsiTheme="majorHAnsi"/>
          <w:b/>
          <w:color w:val="FF0000"/>
          <w:sz w:val="28"/>
          <w:szCs w:val="24"/>
          <w:u w:val="double"/>
        </w:rPr>
      </w:pPr>
      <w:r w:rsidRPr="00594445">
        <w:rPr>
          <w:rFonts w:asciiTheme="majorHAnsi" w:hAnsiTheme="majorHAnsi"/>
          <w:b/>
          <w:color w:val="FF0000"/>
          <w:sz w:val="28"/>
          <w:szCs w:val="24"/>
          <w:u w:val="double"/>
        </w:rPr>
        <w:lastRenderedPageBreak/>
        <w:t>La tocolyse</w:t>
      </w:r>
    </w:p>
    <w:p w14:paraId="4B5B673F" w14:textId="77777777" w:rsidR="0044307F" w:rsidRDefault="0044307F" w:rsidP="00A752A2">
      <w:pPr>
        <w:rPr>
          <w:rFonts w:asciiTheme="majorHAnsi" w:hAnsiTheme="majorHAnsi"/>
          <w:sz w:val="24"/>
          <w:szCs w:val="24"/>
        </w:rPr>
      </w:pPr>
    </w:p>
    <w:p w14:paraId="0C94A971" w14:textId="77777777" w:rsidR="00A752A2" w:rsidRPr="00594445" w:rsidRDefault="00A752A2" w:rsidP="00A752A2">
      <w:pPr>
        <w:pStyle w:val="Paragraphedeliste"/>
        <w:numPr>
          <w:ilvl w:val="0"/>
          <w:numId w:val="16"/>
        </w:numPr>
        <w:spacing w:after="0" w:line="240" w:lineRule="auto"/>
        <w:rPr>
          <w:rFonts w:asciiTheme="majorHAnsi" w:hAnsiTheme="majorHAnsi"/>
          <w:b/>
          <w:i/>
          <w:color w:val="548DD4" w:themeColor="text2" w:themeTint="99"/>
          <w:sz w:val="24"/>
          <w:szCs w:val="24"/>
          <w:u w:val="single"/>
        </w:rPr>
      </w:pPr>
      <w:r w:rsidRPr="00594445">
        <w:rPr>
          <w:rFonts w:asciiTheme="majorHAnsi" w:hAnsiTheme="majorHAnsi"/>
          <w:b/>
          <w:i/>
          <w:color w:val="548DD4" w:themeColor="text2" w:themeTint="99"/>
          <w:sz w:val="24"/>
          <w:szCs w:val="24"/>
          <w:u w:val="single"/>
        </w:rPr>
        <w:t>Les tocolytiques agissant sur le SN</w:t>
      </w:r>
    </w:p>
    <w:p w14:paraId="3E350774" w14:textId="77777777" w:rsidR="00A752A2" w:rsidRPr="00A752A2" w:rsidRDefault="00A752A2" w:rsidP="009A262F">
      <w:pPr>
        <w:rPr>
          <w:rFonts w:asciiTheme="majorHAnsi" w:hAnsiTheme="majorHAnsi"/>
          <w:sz w:val="24"/>
          <w:szCs w:val="24"/>
        </w:rPr>
      </w:pPr>
    </w:p>
    <w:p w14:paraId="136BB7D9" w14:textId="77777777" w:rsidR="0044307F" w:rsidRDefault="009A262F" w:rsidP="009A262F">
      <w:pPr>
        <w:rPr>
          <w:rFonts w:asciiTheme="majorHAnsi" w:hAnsiTheme="majorHAnsi"/>
          <w:sz w:val="24"/>
          <w:szCs w:val="24"/>
        </w:rPr>
      </w:pPr>
      <w:r>
        <w:rPr>
          <w:rFonts w:asciiTheme="majorHAnsi" w:hAnsiTheme="majorHAnsi"/>
          <w:sz w:val="24"/>
          <w:szCs w:val="24"/>
        </w:rPr>
        <w:t>C</w:t>
      </w:r>
      <w:r w:rsidR="00A752A2">
        <w:rPr>
          <w:rFonts w:asciiTheme="majorHAnsi" w:hAnsiTheme="majorHAnsi"/>
          <w:sz w:val="24"/>
          <w:szCs w:val="24"/>
        </w:rPr>
        <w:t>es tocolytiques agissent sur le SN mais cette action peut se faire à différents endroits :</w:t>
      </w:r>
    </w:p>
    <w:p w14:paraId="2678B6FB" w14:textId="77777777" w:rsidR="00A752A2" w:rsidRDefault="00A752A2" w:rsidP="009A262F">
      <w:pPr>
        <w:rPr>
          <w:rFonts w:asciiTheme="majorHAnsi" w:hAnsiTheme="majorHAnsi"/>
          <w:sz w:val="24"/>
          <w:szCs w:val="24"/>
        </w:rPr>
      </w:pPr>
    </w:p>
    <w:p w14:paraId="0010890A" w14:textId="77777777" w:rsidR="00A752A2" w:rsidRDefault="00A752A2" w:rsidP="009A262F">
      <w:pPr>
        <w:pStyle w:val="Paragraphedeliste"/>
        <w:numPr>
          <w:ilvl w:val="0"/>
          <w:numId w:val="11"/>
        </w:numPr>
        <w:spacing w:after="0" w:line="240" w:lineRule="auto"/>
        <w:ind w:left="714" w:hanging="357"/>
        <w:jc w:val="both"/>
        <w:rPr>
          <w:rFonts w:asciiTheme="majorHAnsi" w:hAnsiTheme="majorHAnsi"/>
          <w:sz w:val="24"/>
          <w:szCs w:val="24"/>
        </w:rPr>
      </w:pPr>
      <w:r w:rsidRPr="00A752A2">
        <w:rPr>
          <w:rFonts w:asciiTheme="majorHAnsi" w:hAnsiTheme="majorHAnsi"/>
          <w:b/>
          <w:color w:val="C00000"/>
          <w:sz w:val="24"/>
          <w:szCs w:val="24"/>
        </w:rPr>
        <w:t>SN central</w:t>
      </w:r>
      <w:r>
        <w:rPr>
          <w:rFonts w:asciiTheme="majorHAnsi" w:hAnsiTheme="majorHAnsi"/>
          <w:sz w:val="24"/>
          <w:szCs w:val="24"/>
        </w:rPr>
        <w:t> : Ce sont les tranquillisants, des anesthésiques et les opiacés qui ont cette action.</w:t>
      </w:r>
    </w:p>
    <w:p w14:paraId="1565ED8C" w14:textId="77777777" w:rsidR="00A752A2" w:rsidRDefault="00A752A2" w:rsidP="009A262F">
      <w:pPr>
        <w:pStyle w:val="Paragraphedeliste"/>
        <w:numPr>
          <w:ilvl w:val="0"/>
          <w:numId w:val="11"/>
        </w:numPr>
        <w:spacing w:after="0" w:line="240" w:lineRule="auto"/>
        <w:ind w:left="714" w:hanging="357"/>
        <w:jc w:val="both"/>
        <w:rPr>
          <w:rFonts w:asciiTheme="majorHAnsi" w:hAnsiTheme="majorHAnsi"/>
          <w:sz w:val="24"/>
          <w:szCs w:val="24"/>
        </w:rPr>
      </w:pPr>
      <w:r>
        <w:rPr>
          <w:rFonts w:asciiTheme="majorHAnsi" w:hAnsiTheme="majorHAnsi"/>
          <w:b/>
          <w:color w:val="C00000"/>
          <w:sz w:val="24"/>
          <w:szCs w:val="24"/>
        </w:rPr>
        <w:t>SN périphérique </w:t>
      </w:r>
      <w:r w:rsidRPr="00A752A2">
        <w:rPr>
          <w:rFonts w:asciiTheme="majorHAnsi" w:hAnsiTheme="majorHAnsi"/>
          <w:sz w:val="24"/>
          <w:szCs w:val="24"/>
        </w:rPr>
        <w:t>:</w:t>
      </w:r>
      <w:r>
        <w:rPr>
          <w:rFonts w:asciiTheme="majorHAnsi" w:hAnsiTheme="majorHAnsi"/>
          <w:sz w:val="24"/>
          <w:szCs w:val="24"/>
        </w:rPr>
        <w:t xml:space="preserve"> Les différentes molécules sont :</w:t>
      </w:r>
    </w:p>
    <w:p w14:paraId="0256CE16" w14:textId="77777777" w:rsidR="00A752A2" w:rsidRDefault="00A752A2" w:rsidP="009A262F">
      <w:pPr>
        <w:rPr>
          <w:rFonts w:asciiTheme="majorHAnsi" w:hAnsiTheme="majorHAnsi"/>
          <w:sz w:val="24"/>
          <w:szCs w:val="24"/>
        </w:rPr>
      </w:pPr>
    </w:p>
    <w:p w14:paraId="572CC1EE" w14:textId="77777777" w:rsidR="00A752A2" w:rsidRDefault="00A752A2" w:rsidP="009A262F">
      <w:pPr>
        <w:pStyle w:val="Paragraphedeliste"/>
        <w:numPr>
          <w:ilvl w:val="0"/>
          <w:numId w:val="13"/>
        </w:numPr>
        <w:spacing w:after="0" w:line="240" w:lineRule="auto"/>
        <w:jc w:val="both"/>
        <w:rPr>
          <w:rFonts w:asciiTheme="majorHAnsi" w:hAnsiTheme="majorHAnsi"/>
          <w:sz w:val="24"/>
          <w:szCs w:val="24"/>
        </w:rPr>
      </w:pPr>
      <w:proofErr w:type="spellStart"/>
      <w:r w:rsidRPr="00A752A2">
        <w:rPr>
          <w:rFonts w:asciiTheme="majorHAnsi" w:hAnsiTheme="majorHAnsi"/>
          <w:i/>
          <w:color w:val="C00000"/>
          <w:sz w:val="24"/>
          <w:szCs w:val="24"/>
        </w:rPr>
        <w:t>Parasympathicolytique</w:t>
      </w:r>
      <w:proofErr w:type="spellEnd"/>
      <w:r>
        <w:rPr>
          <w:rFonts w:asciiTheme="majorHAnsi" w:hAnsiTheme="majorHAnsi"/>
          <w:sz w:val="24"/>
          <w:szCs w:val="24"/>
        </w:rPr>
        <w:t xml:space="preserve"> : On compte ici l’atropine et la </w:t>
      </w:r>
      <w:proofErr w:type="spellStart"/>
      <w:r>
        <w:rPr>
          <w:rFonts w:asciiTheme="majorHAnsi" w:hAnsiTheme="majorHAnsi"/>
          <w:sz w:val="24"/>
          <w:szCs w:val="24"/>
        </w:rPr>
        <w:t>butylscopolamine</w:t>
      </w:r>
      <w:proofErr w:type="spellEnd"/>
      <w:r>
        <w:rPr>
          <w:rFonts w:asciiTheme="majorHAnsi" w:hAnsiTheme="majorHAnsi"/>
          <w:sz w:val="24"/>
          <w:szCs w:val="24"/>
        </w:rPr>
        <w:t xml:space="preserve"> (</w:t>
      </w:r>
      <w:proofErr w:type="spellStart"/>
      <w:r>
        <w:rPr>
          <w:rFonts w:asciiTheme="majorHAnsi" w:hAnsiTheme="majorHAnsi"/>
          <w:sz w:val="24"/>
          <w:szCs w:val="24"/>
        </w:rPr>
        <w:t>Estocelan</w:t>
      </w:r>
      <w:proofErr w:type="spellEnd"/>
      <w:r>
        <w:rPr>
          <w:rFonts w:asciiTheme="majorHAnsi" w:hAnsiTheme="majorHAnsi"/>
          <w:sz w:val="24"/>
          <w:szCs w:val="24"/>
        </w:rPr>
        <w:t xml:space="preserve"> ND).</w:t>
      </w:r>
    </w:p>
    <w:p w14:paraId="6B18A7FD" w14:textId="77777777" w:rsidR="00A752A2" w:rsidRDefault="00A752A2" w:rsidP="009A262F">
      <w:pPr>
        <w:pStyle w:val="Paragraphedeliste"/>
        <w:numPr>
          <w:ilvl w:val="0"/>
          <w:numId w:val="13"/>
        </w:numPr>
        <w:spacing w:after="0" w:line="240" w:lineRule="auto"/>
        <w:jc w:val="both"/>
        <w:rPr>
          <w:rFonts w:asciiTheme="majorHAnsi" w:hAnsiTheme="majorHAnsi"/>
          <w:sz w:val="24"/>
          <w:szCs w:val="24"/>
        </w:rPr>
      </w:pPr>
      <w:r w:rsidRPr="00A752A2">
        <w:rPr>
          <w:rFonts w:asciiTheme="majorHAnsi" w:hAnsiTheme="majorHAnsi"/>
          <w:i/>
          <w:color w:val="C00000"/>
          <w:sz w:val="24"/>
          <w:szCs w:val="24"/>
        </w:rPr>
        <w:t>Sympathicomimétique</w:t>
      </w:r>
      <w:r>
        <w:rPr>
          <w:rFonts w:asciiTheme="majorHAnsi" w:hAnsiTheme="majorHAnsi"/>
          <w:sz w:val="24"/>
          <w:szCs w:val="24"/>
        </w:rPr>
        <w:t> : Ce sont notamment les β-mimétiques tels que :</w:t>
      </w:r>
    </w:p>
    <w:p w14:paraId="2BF17C17" w14:textId="77777777" w:rsidR="00A752A2" w:rsidRDefault="00A752A2" w:rsidP="009A262F">
      <w:pPr>
        <w:rPr>
          <w:rFonts w:asciiTheme="majorHAnsi" w:hAnsiTheme="majorHAnsi"/>
          <w:sz w:val="24"/>
          <w:szCs w:val="24"/>
        </w:rPr>
      </w:pPr>
    </w:p>
    <w:p w14:paraId="6A323679" w14:textId="77777777" w:rsidR="00A752A2" w:rsidRDefault="00A752A2" w:rsidP="009A262F">
      <w:pPr>
        <w:pStyle w:val="Paragraphedeliste"/>
        <w:numPr>
          <w:ilvl w:val="0"/>
          <w:numId w:val="6"/>
        </w:numPr>
        <w:jc w:val="both"/>
        <w:rPr>
          <w:rFonts w:asciiTheme="majorHAnsi" w:hAnsiTheme="majorHAnsi"/>
          <w:sz w:val="24"/>
          <w:szCs w:val="24"/>
        </w:rPr>
      </w:pPr>
      <w:proofErr w:type="spellStart"/>
      <w:r>
        <w:rPr>
          <w:rFonts w:asciiTheme="majorHAnsi" w:hAnsiTheme="majorHAnsi"/>
          <w:sz w:val="24"/>
          <w:szCs w:val="24"/>
        </w:rPr>
        <w:t>Isoprénaline</w:t>
      </w:r>
      <w:proofErr w:type="spellEnd"/>
      <w:r>
        <w:rPr>
          <w:rFonts w:asciiTheme="majorHAnsi" w:hAnsiTheme="majorHAnsi"/>
          <w:sz w:val="24"/>
          <w:szCs w:val="24"/>
        </w:rPr>
        <w:t xml:space="preserve"> (</w:t>
      </w:r>
      <w:proofErr w:type="spellStart"/>
      <w:r>
        <w:rPr>
          <w:rFonts w:asciiTheme="majorHAnsi" w:hAnsiTheme="majorHAnsi"/>
          <w:sz w:val="24"/>
          <w:szCs w:val="24"/>
        </w:rPr>
        <w:t>Isuprel</w:t>
      </w:r>
      <w:proofErr w:type="spellEnd"/>
      <w:r>
        <w:rPr>
          <w:rFonts w:asciiTheme="majorHAnsi" w:hAnsiTheme="majorHAnsi"/>
          <w:sz w:val="24"/>
          <w:szCs w:val="24"/>
        </w:rPr>
        <w:t xml:space="preserve"> ND)</w:t>
      </w:r>
      <w:r w:rsidR="0052773B" w:rsidRPr="00A752A2">
        <w:rPr>
          <w:rFonts w:asciiTheme="majorHAnsi" w:hAnsiTheme="majorHAnsi"/>
          <w:sz w:val="24"/>
          <w:szCs w:val="24"/>
        </w:rPr>
        <w:t xml:space="preserve"> </w:t>
      </w:r>
    </w:p>
    <w:p w14:paraId="2360C209" w14:textId="77777777" w:rsidR="00A752A2" w:rsidRDefault="0052773B" w:rsidP="009A262F">
      <w:pPr>
        <w:pStyle w:val="Paragraphedeliste"/>
        <w:numPr>
          <w:ilvl w:val="0"/>
          <w:numId w:val="6"/>
        </w:numPr>
        <w:jc w:val="both"/>
        <w:rPr>
          <w:rFonts w:asciiTheme="majorHAnsi" w:hAnsiTheme="majorHAnsi"/>
          <w:sz w:val="24"/>
          <w:szCs w:val="24"/>
        </w:rPr>
      </w:pPr>
      <w:proofErr w:type="spellStart"/>
      <w:r w:rsidRPr="00A752A2">
        <w:rPr>
          <w:rFonts w:asciiTheme="majorHAnsi" w:hAnsiTheme="majorHAnsi"/>
          <w:sz w:val="24"/>
          <w:szCs w:val="24"/>
        </w:rPr>
        <w:t>Isoxsuprine</w:t>
      </w:r>
      <w:proofErr w:type="spellEnd"/>
      <w:r w:rsidRPr="00A752A2">
        <w:rPr>
          <w:rFonts w:asciiTheme="majorHAnsi" w:hAnsiTheme="majorHAnsi"/>
          <w:sz w:val="24"/>
          <w:szCs w:val="24"/>
        </w:rPr>
        <w:t xml:space="preserve"> (</w:t>
      </w:r>
      <w:proofErr w:type="spellStart"/>
      <w:r w:rsidRPr="00A752A2">
        <w:rPr>
          <w:rFonts w:asciiTheme="majorHAnsi" w:hAnsiTheme="majorHAnsi"/>
          <w:sz w:val="24"/>
          <w:szCs w:val="24"/>
        </w:rPr>
        <w:t>Duphaspasmin</w:t>
      </w:r>
      <w:proofErr w:type="spellEnd"/>
      <w:r w:rsidRPr="00A752A2">
        <w:rPr>
          <w:rFonts w:asciiTheme="majorHAnsi" w:hAnsiTheme="majorHAnsi"/>
          <w:sz w:val="24"/>
          <w:szCs w:val="24"/>
        </w:rPr>
        <w:t xml:space="preserve"> ND)</w:t>
      </w:r>
    </w:p>
    <w:p w14:paraId="52009355" w14:textId="77777777" w:rsidR="00A752A2" w:rsidRDefault="00A752A2" w:rsidP="009A262F">
      <w:pPr>
        <w:pStyle w:val="Paragraphedeliste"/>
        <w:numPr>
          <w:ilvl w:val="0"/>
          <w:numId w:val="6"/>
        </w:numPr>
        <w:jc w:val="both"/>
        <w:rPr>
          <w:rFonts w:asciiTheme="majorHAnsi" w:hAnsiTheme="majorHAnsi"/>
          <w:sz w:val="24"/>
          <w:szCs w:val="24"/>
        </w:rPr>
      </w:pPr>
      <w:proofErr w:type="spellStart"/>
      <w:r>
        <w:rPr>
          <w:rFonts w:asciiTheme="majorHAnsi" w:hAnsiTheme="majorHAnsi"/>
          <w:sz w:val="24"/>
          <w:szCs w:val="24"/>
        </w:rPr>
        <w:t>Vétrabutine</w:t>
      </w:r>
      <w:proofErr w:type="spellEnd"/>
      <w:r>
        <w:rPr>
          <w:rFonts w:asciiTheme="majorHAnsi" w:hAnsiTheme="majorHAnsi"/>
          <w:sz w:val="24"/>
          <w:szCs w:val="24"/>
        </w:rPr>
        <w:t xml:space="preserve"> (</w:t>
      </w:r>
      <w:proofErr w:type="spellStart"/>
      <w:r>
        <w:rPr>
          <w:rFonts w:asciiTheme="majorHAnsi" w:hAnsiTheme="majorHAnsi"/>
          <w:sz w:val="24"/>
          <w:szCs w:val="24"/>
        </w:rPr>
        <w:t>Monzal</w:t>
      </w:r>
      <w:proofErr w:type="spellEnd"/>
      <w:r>
        <w:rPr>
          <w:rFonts w:asciiTheme="majorHAnsi" w:hAnsiTheme="majorHAnsi"/>
          <w:sz w:val="24"/>
          <w:szCs w:val="24"/>
        </w:rPr>
        <w:t xml:space="preserve"> ND)</w:t>
      </w:r>
    </w:p>
    <w:p w14:paraId="7B210954" w14:textId="77777777" w:rsidR="00A752A2" w:rsidRDefault="00A752A2" w:rsidP="009A262F">
      <w:pPr>
        <w:pStyle w:val="Paragraphedeliste"/>
        <w:numPr>
          <w:ilvl w:val="0"/>
          <w:numId w:val="6"/>
        </w:numPr>
        <w:jc w:val="both"/>
        <w:rPr>
          <w:rFonts w:asciiTheme="majorHAnsi" w:hAnsiTheme="majorHAnsi"/>
          <w:sz w:val="24"/>
          <w:szCs w:val="24"/>
        </w:rPr>
      </w:pPr>
      <w:r w:rsidRPr="00A752A2">
        <w:rPr>
          <w:rFonts w:asciiTheme="majorHAnsi" w:hAnsiTheme="majorHAnsi"/>
          <w:sz w:val="24"/>
          <w:szCs w:val="24"/>
        </w:rPr>
        <w:t>Clenbutérol (</w:t>
      </w:r>
      <w:proofErr w:type="spellStart"/>
      <w:r w:rsidRPr="00A752A2">
        <w:rPr>
          <w:rFonts w:asciiTheme="majorHAnsi" w:hAnsiTheme="majorHAnsi"/>
          <w:sz w:val="24"/>
          <w:szCs w:val="24"/>
        </w:rPr>
        <w:t>Planipart</w:t>
      </w:r>
      <w:proofErr w:type="spellEnd"/>
      <w:r w:rsidRPr="00A752A2">
        <w:rPr>
          <w:rFonts w:asciiTheme="majorHAnsi" w:hAnsiTheme="majorHAnsi"/>
          <w:sz w:val="24"/>
          <w:szCs w:val="24"/>
        </w:rPr>
        <w:t xml:space="preserve"> ND)</w:t>
      </w:r>
      <w:r>
        <w:rPr>
          <w:rFonts w:asciiTheme="majorHAnsi" w:hAnsiTheme="majorHAnsi"/>
          <w:sz w:val="24"/>
          <w:szCs w:val="24"/>
        </w:rPr>
        <w:t> : Cela n’est pas autorisé partout</w:t>
      </w:r>
    </w:p>
    <w:p w14:paraId="3D6FD978" w14:textId="77777777" w:rsidR="00A752A2" w:rsidRPr="00A752A2" w:rsidRDefault="00A752A2" w:rsidP="00A752A2">
      <w:pPr>
        <w:pStyle w:val="Paragraphedeliste"/>
        <w:ind w:left="3196"/>
        <w:rPr>
          <w:rFonts w:asciiTheme="majorHAnsi" w:hAnsiTheme="majorHAnsi"/>
          <w:sz w:val="24"/>
          <w:szCs w:val="24"/>
        </w:rPr>
      </w:pPr>
    </w:p>
    <w:p w14:paraId="06F6B779" w14:textId="77777777" w:rsidR="009B6FDA" w:rsidRPr="00A752A2" w:rsidRDefault="00A752A2" w:rsidP="00A752A2">
      <w:pPr>
        <w:pStyle w:val="Paragraphedeliste"/>
        <w:numPr>
          <w:ilvl w:val="0"/>
          <w:numId w:val="15"/>
        </w:numPr>
        <w:spacing w:after="0" w:line="240" w:lineRule="auto"/>
        <w:ind w:left="714" w:hanging="357"/>
        <w:rPr>
          <w:rFonts w:asciiTheme="majorHAnsi" w:hAnsiTheme="majorHAnsi"/>
          <w:sz w:val="24"/>
          <w:szCs w:val="24"/>
        </w:rPr>
      </w:pPr>
      <w:r w:rsidRPr="00A752A2">
        <w:rPr>
          <w:rFonts w:asciiTheme="majorHAnsi" w:hAnsiTheme="majorHAnsi"/>
          <w:b/>
          <w:color w:val="C00000"/>
          <w:sz w:val="24"/>
          <w:szCs w:val="24"/>
        </w:rPr>
        <w:t>Action mixte sur le SNC et le SNP</w:t>
      </w:r>
      <w:r>
        <w:rPr>
          <w:rFonts w:asciiTheme="majorHAnsi" w:hAnsiTheme="majorHAnsi"/>
          <w:sz w:val="24"/>
          <w:szCs w:val="24"/>
        </w:rPr>
        <w:t> : On cite ici les dérivés de la prométhazine.</w:t>
      </w:r>
    </w:p>
    <w:p w14:paraId="41E95F7E" w14:textId="77777777" w:rsidR="00A752A2" w:rsidRDefault="00A752A2" w:rsidP="00A752A2">
      <w:pPr>
        <w:rPr>
          <w:rFonts w:asciiTheme="majorHAnsi" w:hAnsiTheme="majorHAnsi"/>
          <w:sz w:val="24"/>
          <w:szCs w:val="24"/>
        </w:rPr>
      </w:pPr>
      <w:r>
        <w:rPr>
          <w:rFonts w:asciiTheme="majorHAnsi" w:hAnsiTheme="majorHAnsi"/>
          <w:noProof/>
          <w:sz w:val="24"/>
          <w:szCs w:val="24"/>
          <w:lang w:val="fr-FR" w:eastAsia="fr-FR"/>
        </w:rPr>
        <w:drawing>
          <wp:anchor distT="0" distB="0" distL="114300" distR="114300" simplePos="0" relativeHeight="251664384" behindDoc="0" locked="0" layoutInCell="1" allowOverlap="1" wp14:anchorId="2D10FEC1" wp14:editId="000A04FD">
            <wp:simplePos x="0" y="0"/>
            <wp:positionH relativeFrom="margin">
              <wp:align>center</wp:align>
            </wp:positionH>
            <wp:positionV relativeFrom="paragraph">
              <wp:posOffset>79375</wp:posOffset>
            </wp:positionV>
            <wp:extent cx="3620770" cy="2221865"/>
            <wp:effectExtent l="19050" t="0" r="0" b="0"/>
            <wp:wrapSquare wrapText="bothSides"/>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srcRect/>
                    <a:stretch>
                      <a:fillRect/>
                    </a:stretch>
                  </pic:blipFill>
                  <pic:spPr bwMode="auto">
                    <a:xfrm>
                      <a:off x="0" y="0"/>
                      <a:ext cx="3620770" cy="2221865"/>
                    </a:xfrm>
                    <a:prstGeom prst="rect">
                      <a:avLst/>
                    </a:prstGeom>
                    <a:noFill/>
                    <a:ln w="9525">
                      <a:noFill/>
                      <a:miter lim="800000"/>
                      <a:headEnd/>
                      <a:tailEnd/>
                    </a:ln>
                  </pic:spPr>
                </pic:pic>
              </a:graphicData>
            </a:graphic>
          </wp:anchor>
        </w:drawing>
      </w:r>
    </w:p>
    <w:p w14:paraId="31014A01" w14:textId="77777777" w:rsidR="00A752A2" w:rsidRDefault="00A752A2" w:rsidP="00A752A2">
      <w:pPr>
        <w:rPr>
          <w:rFonts w:asciiTheme="majorHAnsi" w:hAnsiTheme="majorHAnsi"/>
          <w:sz w:val="24"/>
          <w:szCs w:val="24"/>
        </w:rPr>
      </w:pPr>
    </w:p>
    <w:p w14:paraId="1980CB0D" w14:textId="77777777" w:rsidR="00A752A2" w:rsidRDefault="00A752A2" w:rsidP="00A752A2">
      <w:pPr>
        <w:rPr>
          <w:rFonts w:asciiTheme="majorHAnsi" w:hAnsiTheme="majorHAnsi"/>
          <w:sz w:val="24"/>
          <w:szCs w:val="24"/>
        </w:rPr>
      </w:pPr>
    </w:p>
    <w:p w14:paraId="7CFA7E85" w14:textId="77777777" w:rsidR="00A752A2" w:rsidRDefault="00A752A2" w:rsidP="00A752A2">
      <w:pPr>
        <w:rPr>
          <w:rFonts w:asciiTheme="majorHAnsi" w:hAnsiTheme="majorHAnsi"/>
          <w:sz w:val="24"/>
          <w:szCs w:val="24"/>
        </w:rPr>
      </w:pPr>
    </w:p>
    <w:p w14:paraId="30D4BB7D" w14:textId="77777777" w:rsidR="00A752A2" w:rsidRDefault="00A752A2" w:rsidP="00A752A2">
      <w:pPr>
        <w:rPr>
          <w:rFonts w:asciiTheme="majorHAnsi" w:hAnsiTheme="majorHAnsi"/>
          <w:sz w:val="24"/>
          <w:szCs w:val="24"/>
        </w:rPr>
      </w:pPr>
    </w:p>
    <w:p w14:paraId="6C2977F5" w14:textId="77777777" w:rsidR="00A752A2" w:rsidRDefault="00A752A2" w:rsidP="00A752A2">
      <w:pPr>
        <w:rPr>
          <w:rFonts w:asciiTheme="majorHAnsi" w:hAnsiTheme="majorHAnsi"/>
          <w:sz w:val="24"/>
          <w:szCs w:val="24"/>
        </w:rPr>
      </w:pPr>
    </w:p>
    <w:p w14:paraId="0DEBF222" w14:textId="77777777" w:rsidR="00A752A2" w:rsidRDefault="00A752A2" w:rsidP="00A752A2">
      <w:pPr>
        <w:rPr>
          <w:rFonts w:asciiTheme="majorHAnsi" w:hAnsiTheme="majorHAnsi"/>
          <w:sz w:val="24"/>
          <w:szCs w:val="24"/>
        </w:rPr>
      </w:pPr>
    </w:p>
    <w:p w14:paraId="2FB4CD35" w14:textId="77777777" w:rsidR="00A752A2" w:rsidRDefault="00A752A2" w:rsidP="00A752A2">
      <w:pPr>
        <w:rPr>
          <w:rFonts w:asciiTheme="majorHAnsi" w:hAnsiTheme="majorHAnsi"/>
          <w:sz w:val="24"/>
          <w:szCs w:val="24"/>
        </w:rPr>
      </w:pPr>
    </w:p>
    <w:p w14:paraId="46312F56" w14:textId="77777777" w:rsidR="00A752A2" w:rsidRDefault="00A752A2" w:rsidP="00A752A2">
      <w:pPr>
        <w:rPr>
          <w:rFonts w:asciiTheme="majorHAnsi" w:hAnsiTheme="majorHAnsi"/>
          <w:sz w:val="24"/>
          <w:szCs w:val="24"/>
        </w:rPr>
      </w:pPr>
    </w:p>
    <w:p w14:paraId="67F1E236" w14:textId="77777777" w:rsidR="00A752A2" w:rsidRDefault="00A752A2" w:rsidP="00A752A2">
      <w:pPr>
        <w:rPr>
          <w:rFonts w:asciiTheme="majorHAnsi" w:hAnsiTheme="majorHAnsi"/>
          <w:sz w:val="24"/>
          <w:szCs w:val="24"/>
        </w:rPr>
      </w:pPr>
    </w:p>
    <w:p w14:paraId="45802801" w14:textId="77777777" w:rsidR="00A752A2" w:rsidRDefault="00A752A2" w:rsidP="00A752A2">
      <w:pPr>
        <w:rPr>
          <w:rFonts w:asciiTheme="majorHAnsi" w:hAnsiTheme="majorHAnsi"/>
          <w:sz w:val="24"/>
          <w:szCs w:val="24"/>
        </w:rPr>
      </w:pPr>
    </w:p>
    <w:p w14:paraId="608B87E7" w14:textId="77777777" w:rsidR="00A752A2" w:rsidRDefault="00A752A2" w:rsidP="00A752A2">
      <w:pPr>
        <w:rPr>
          <w:rFonts w:asciiTheme="majorHAnsi" w:hAnsiTheme="majorHAnsi"/>
          <w:sz w:val="24"/>
          <w:szCs w:val="24"/>
        </w:rPr>
      </w:pPr>
    </w:p>
    <w:p w14:paraId="63E98514" w14:textId="77777777" w:rsidR="00A752A2" w:rsidRDefault="00A752A2" w:rsidP="00A752A2">
      <w:pPr>
        <w:rPr>
          <w:rFonts w:asciiTheme="majorHAnsi" w:hAnsiTheme="majorHAnsi"/>
          <w:sz w:val="24"/>
          <w:szCs w:val="24"/>
        </w:rPr>
      </w:pPr>
    </w:p>
    <w:p w14:paraId="10A33A24" w14:textId="77777777" w:rsidR="00A752A2" w:rsidRDefault="00A752A2" w:rsidP="00A752A2">
      <w:pPr>
        <w:rPr>
          <w:rFonts w:asciiTheme="majorHAnsi" w:hAnsiTheme="majorHAnsi"/>
          <w:sz w:val="24"/>
          <w:szCs w:val="24"/>
        </w:rPr>
      </w:pPr>
    </w:p>
    <w:p w14:paraId="60FA43CE" w14:textId="77777777" w:rsidR="00A752A2" w:rsidRPr="00594445" w:rsidRDefault="009A262F" w:rsidP="009A262F">
      <w:pPr>
        <w:pStyle w:val="Paragraphedeliste"/>
        <w:numPr>
          <w:ilvl w:val="0"/>
          <w:numId w:val="16"/>
        </w:numPr>
        <w:spacing w:after="0" w:line="240" w:lineRule="auto"/>
        <w:ind w:left="924" w:hanging="357"/>
        <w:rPr>
          <w:rFonts w:asciiTheme="majorHAnsi" w:hAnsiTheme="majorHAnsi"/>
          <w:b/>
          <w:i/>
          <w:color w:val="548DD4" w:themeColor="text2" w:themeTint="99"/>
          <w:sz w:val="24"/>
          <w:szCs w:val="24"/>
          <w:u w:val="single"/>
        </w:rPr>
      </w:pPr>
      <w:r w:rsidRPr="00594445">
        <w:rPr>
          <w:rFonts w:asciiTheme="majorHAnsi" w:hAnsiTheme="majorHAnsi"/>
          <w:b/>
          <w:i/>
          <w:color w:val="548DD4" w:themeColor="text2" w:themeTint="99"/>
          <w:sz w:val="24"/>
          <w:szCs w:val="24"/>
          <w:u w:val="single"/>
        </w:rPr>
        <w:t>Les tocolytiques agissant sur le système musculaire</w:t>
      </w:r>
    </w:p>
    <w:p w14:paraId="7C080FAC" w14:textId="77777777" w:rsidR="009A262F" w:rsidRDefault="009A262F" w:rsidP="00A752A2">
      <w:pPr>
        <w:rPr>
          <w:rFonts w:asciiTheme="majorHAnsi" w:hAnsiTheme="majorHAnsi"/>
          <w:sz w:val="24"/>
          <w:szCs w:val="24"/>
          <w:lang w:val="fr-FR"/>
        </w:rPr>
      </w:pPr>
    </w:p>
    <w:p w14:paraId="5C4E3185" w14:textId="77777777" w:rsidR="009A262F" w:rsidRPr="00594445" w:rsidRDefault="009A262F" w:rsidP="009A262F">
      <w:pPr>
        <w:pStyle w:val="Paragraphedeliste"/>
        <w:numPr>
          <w:ilvl w:val="0"/>
          <w:numId w:val="20"/>
        </w:numPr>
        <w:spacing w:after="0" w:line="240" w:lineRule="auto"/>
        <w:rPr>
          <w:rFonts w:asciiTheme="majorHAnsi" w:hAnsiTheme="majorHAnsi"/>
          <w:b/>
          <w:color w:val="E36C0A" w:themeColor="accent6" w:themeShade="BF"/>
          <w:sz w:val="24"/>
          <w:szCs w:val="24"/>
          <w:u w:val="single"/>
        </w:rPr>
      </w:pPr>
      <w:r w:rsidRPr="00594445">
        <w:rPr>
          <w:rFonts w:asciiTheme="majorHAnsi" w:hAnsiTheme="majorHAnsi"/>
          <w:b/>
          <w:color w:val="E36C0A" w:themeColor="accent6" w:themeShade="BF"/>
          <w:sz w:val="24"/>
          <w:szCs w:val="24"/>
          <w:u w:val="single"/>
        </w:rPr>
        <w:t>Les substances</w:t>
      </w:r>
    </w:p>
    <w:p w14:paraId="3ECE94DB" w14:textId="77777777" w:rsidR="00594445" w:rsidRPr="00594445" w:rsidRDefault="00594445" w:rsidP="00594445">
      <w:pPr>
        <w:rPr>
          <w:rFonts w:asciiTheme="majorHAnsi" w:hAnsiTheme="majorHAnsi"/>
          <w:sz w:val="24"/>
          <w:szCs w:val="24"/>
        </w:rPr>
      </w:pPr>
    </w:p>
    <w:p w14:paraId="163171B9" w14:textId="77777777" w:rsidR="00A752A2" w:rsidRDefault="009A262F" w:rsidP="009A262F">
      <w:pPr>
        <w:rPr>
          <w:rFonts w:asciiTheme="majorHAnsi" w:hAnsiTheme="majorHAnsi"/>
          <w:sz w:val="24"/>
          <w:szCs w:val="24"/>
        </w:rPr>
      </w:pPr>
      <w:r>
        <w:rPr>
          <w:rFonts w:asciiTheme="majorHAnsi" w:hAnsiTheme="majorHAnsi"/>
          <w:sz w:val="24"/>
          <w:szCs w:val="24"/>
        </w:rPr>
        <w:t>Les différents tocolytiques qui agissent sur le système musculaire sont :</w:t>
      </w:r>
    </w:p>
    <w:p w14:paraId="01E489B9" w14:textId="77777777" w:rsidR="009A262F" w:rsidRDefault="009A262F" w:rsidP="009A262F">
      <w:pPr>
        <w:rPr>
          <w:rFonts w:asciiTheme="majorHAnsi" w:hAnsiTheme="majorHAnsi"/>
          <w:sz w:val="24"/>
          <w:szCs w:val="24"/>
        </w:rPr>
      </w:pPr>
    </w:p>
    <w:p w14:paraId="37842492" w14:textId="77777777" w:rsidR="00642202" w:rsidRPr="009A262F" w:rsidRDefault="0052773B" w:rsidP="009A262F">
      <w:pPr>
        <w:pStyle w:val="Paragraphedeliste"/>
        <w:numPr>
          <w:ilvl w:val="0"/>
          <w:numId w:val="15"/>
        </w:numPr>
        <w:spacing w:after="0" w:line="240" w:lineRule="auto"/>
        <w:jc w:val="both"/>
        <w:rPr>
          <w:rFonts w:asciiTheme="majorHAnsi" w:hAnsiTheme="majorHAnsi"/>
          <w:sz w:val="24"/>
          <w:szCs w:val="24"/>
          <w:lang w:val="fr-BE"/>
        </w:rPr>
      </w:pPr>
      <w:r w:rsidRPr="009A262F">
        <w:rPr>
          <w:rFonts w:asciiTheme="majorHAnsi" w:hAnsiTheme="majorHAnsi"/>
          <w:b/>
          <w:color w:val="0070C0"/>
          <w:sz w:val="24"/>
          <w:szCs w:val="24"/>
        </w:rPr>
        <w:t>Progestérone</w:t>
      </w:r>
      <w:r w:rsidRPr="009A262F">
        <w:rPr>
          <w:rFonts w:asciiTheme="majorHAnsi" w:hAnsiTheme="majorHAnsi"/>
          <w:sz w:val="24"/>
          <w:szCs w:val="24"/>
        </w:rPr>
        <w:t xml:space="preserve"> et </w:t>
      </w:r>
      <w:r w:rsidRPr="009A262F">
        <w:rPr>
          <w:rFonts w:asciiTheme="majorHAnsi" w:hAnsiTheme="majorHAnsi"/>
          <w:b/>
          <w:color w:val="0070C0"/>
          <w:sz w:val="24"/>
          <w:szCs w:val="24"/>
        </w:rPr>
        <w:t>progestatifs</w:t>
      </w:r>
      <w:r w:rsidR="009A262F">
        <w:rPr>
          <w:rFonts w:asciiTheme="majorHAnsi" w:hAnsiTheme="majorHAnsi"/>
          <w:sz w:val="24"/>
          <w:szCs w:val="24"/>
        </w:rPr>
        <w:t xml:space="preserve"> : Un </w:t>
      </w:r>
      <w:proofErr w:type="spellStart"/>
      <w:r w:rsidR="009A262F">
        <w:rPr>
          <w:rFonts w:asciiTheme="majorHAnsi" w:hAnsiTheme="majorHAnsi"/>
          <w:sz w:val="24"/>
          <w:szCs w:val="24"/>
        </w:rPr>
        <w:t>progestagène</w:t>
      </w:r>
      <w:proofErr w:type="spellEnd"/>
      <w:r w:rsidR="009A262F">
        <w:rPr>
          <w:rFonts w:asciiTheme="majorHAnsi" w:hAnsiTheme="majorHAnsi"/>
          <w:sz w:val="24"/>
          <w:szCs w:val="24"/>
        </w:rPr>
        <w:t xml:space="preserve"> peut contrebalancer l’interruption de la gestation.</w:t>
      </w:r>
    </w:p>
    <w:p w14:paraId="637BCEE1" w14:textId="77777777" w:rsidR="00642202" w:rsidRPr="009A262F" w:rsidRDefault="0052773B" w:rsidP="009A262F">
      <w:pPr>
        <w:pStyle w:val="Paragraphedeliste"/>
        <w:numPr>
          <w:ilvl w:val="0"/>
          <w:numId w:val="15"/>
        </w:numPr>
        <w:spacing w:after="0" w:line="240" w:lineRule="auto"/>
        <w:jc w:val="both"/>
        <w:rPr>
          <w:rFonts w:asciiTheme="majorHAnsi" w:hAnsiTheme="majorHAnsi"/>
          <w:sz w:val="24"/>
          <w:szCs w:val="24"/>
          <w:lang w:val="fr-BE"/>
        </w:rPr>
      </w:pPr>
      <w:r w:rsidRPr="009A262F">
        <w:rPr>
          <w:rFonts w:asciiTheme="majorHAnsi" w:hAnsiTheme="majorHAnsi"/>
          <w:b/>
          <w:color w:val="0070C0"/>
          <w:sz w:val="24"/>
          <w:szCs w:val="24"/>
        </w:rPr>
        <w:t>Myorelaxants</w:t>
      </w:r>
      <w:r w:rsidRPr="009A262F">
        <w:rPr>
          <w:rFonts w:asciiTheme="majorHAnsi" w:hAnsiTheme="majorHAnsi"/>
          <w:sz w:val="24"/>
          <w:szCs w:val="24"/>
        </w:rPr>
        <w:t xml:space="preserve"> : Benzodiazépine (Valium ND)</w:t>
      </w:r>
    </w:p>
    <w:p w14:paraId="1FBC766A" w14:textId="77777777" w:rsidR="00642202" w:rsidRPr="009A262F" w:rsidRDefault="0052773B" w:rsidP="009A262F">
      <w:pPr>
        <w:pStyle w:val="Paragraphedeliste"/>
        <w:numPr>
          <w:ilvl w:val="0"/>
          <w:numId w:val="15"/>
        </w:numPr>
        <w:spacing w:after="0" w:line="240" w:lineRule="auto"/>
        <w:jc w:val="both"/>
        <w:rPr>
          <w:rFonts w:asciiTheme="majorHAnsi" w:hAnsiTheme="majorHAnsi"/>
          <w:sz w:val="24"/>
          <w:szCs w:val="24"/>
          <w:lang w:val="fr-BE"/>
        </w:rPr>
      </w:pPr>
      <w:r w:rsidRPr="009A262F">
        <w:rPr>
          <w:rFonts w:asciiTheme="majorHAnsi" w:hAnsiTheme="majorHAnsi"/>
          <w:b/>
          <w:color w:val="0070C0"/>
          <w:sz w:val="24"/>
          <w:szCs w:val="24"/>
        </w:rPr>
        <w:t xml:space="preserve">Antispasmodiques </w:t>
      </w:r>
      <w:proofErr w:type="spellStart"/>
      <w:r w:rsidRPr="009A262F">
        <w:rPr>
          <w:rFonts w:asciiTheme="majorHAnsi" w:hAnsiTheme="majorHAnsi"/>
          <w:b/>
          <w:color w:val="0070C0"/>
          <w:sz w:val="24"/>
          <w:szCs w:val="24"/>
        </w:rPr>
        <w:t>musculotropes</w:t>
      </w:r>
      <w:proofErr w:type="spellEnd"/>
      <w:r w:rsidRPr="009A262F">
        <w:rPr>
          <w:rFonts w:asciiTheme="majorHAnsi" w:hAnsiTheme="majorHAnsi"/>
          <w:sz w:val="24"/>
          <w:szCs w:val="24"/>
        </w:rPr>
        <w:t xml:space="preserve"> : Papavérine, </w:t>
      </w:r>
      <w:proofErr w:type="spellStart"/>
      <w:r w:rsidRPr="009A262F">
        <w:rPr>
          <w:rFonts w:asciiTheme="majorHAnsi" w:hAnsiTheme="majorHAnsi"/>
          <w:sz w:val="24"/>
          <w:szCs w:val="24"/>
        </w:rPr>
        <w:t>Phloroglucinol</w:t>
      </w:r>
      <w:proofErr w:type="spellEnd"/>
      <w:r w:rsidRPr="009A262F">
        <w:rPr>
          <w:rFonts w:asciiTheme="majorHAnsi" w:hAnsiTheme="majorHAnsi"/>
          <w:sz w:val="24"/>
          <w:szCs w:val="24"/>
        </w:rPr>
        <w:t xml:space="preserve"> (</w:t>
      </w:r>
      <w:proofErr w:type="spellStart"/>
      <w:r w:rsidRPr="009A262F">
        <w:rPr>
          <w:rFonts w:asciiTheme="majorHAnsi" w:hAnsiTheme="majorHAnsi"/>
          <w:sz w:val="24"/>
          <w:szCs w:val="24"/>
        </w:rPr>
        <w:t>Spasmoglucinol</w:t>
      </w:r>
      <w:proofErr w:type="spellEnd"/>
      <w:r w:rsidRPr="009A262F">
        <w:rPr>
          <w:rFonts w:asciiTheme="majorHAnsi" w:hAnsiTheme="majorHAnsi"/>
          <w:sz w:val="24"/>
          <w:szCs w:val="24"/>
        </w:rPr>
        <w:t xml:space="preserve"> ND), </w:t>
      </w:r>
      <w:proofErr w:type="spellStart"/>
      <w:r w:rsidRPr="009A262F">
        <w:rPr>
          <w:rFonts w:asciiTheme="majorHAnsi" w:hAnsiTheme="majorHAnsi"/>
          <w:sz w:val="24"/>
          <w:szCs w:val="24"/>
        </w:rPr>
        <w:t>Camylofine</w:t>
      </w:r>
      <w:proofErr w:type="spellEnd"/>
      <w:r w:rsidRPr="009A262F">
        <w:rPr>
          <w:rFonts w:asciiTheme="majorHAnsi" w:hAnsiTheme="majorHAnsi"/>
          <w:sz w:val="24"/>
          <w:szCs w:val="24"/>
        </w:rPr>
        <w:t xml:space="preserve"> (</w:t>
      </w:r>
      <w:proofErr w:type="spellStart"/>
      <w:r w:rsidRPr="009A262F">
        <w:rPr>
          <w:rFonts w:asciiTheme="majorHAnsi" w:hAnsiTheme="majorHAnsi"/>
          <w:sz w:val="24"/>
          <w:szCs w:val="24"/>
        </w:rPr>
        <w:t>Spasfortan</w:t>
      </w:r>
      <w:proofErr w:type="spellEnd"/>
      <w:r w:rsidRPr="009A262F">
        <w:rPr>
          <w:rFonts w:asciiTheme="majorHAnsi" w:hAnsiTheme="majorHAnsi"/>
          <w:sz w:val="24"/>
          <w:szCs w:val="24"/>
        </w:rPr>
        <w:t xml:space="preserve"> ND)</w:t>
      </w:r>
    </w:p>
    <w:p w14:paraId="1C1790D5" w14:textId="77777777" w:rsidR="009A262F" w:rsidRPr="009A262F" w:rsidRDefault="009A262F" w:rsidP="009A262F">
      <w:pPr>
        <w:ind w:left="360"/>
        <w:rPr>
          <w:rFonts w:asciiTheme="majorHAnsi" w:hAnsiTheme="majorHAnsi"/>
          <w:sz w:val="24"/>
          <w:szCs w:val="24"/>
        </w:rPr>
      </w:pPr>
    </w:p>
    <w:p w14:paraId="4F1C0A6D" w14:textId="77777777" w:rsidR="00A752A2" w:rsidRPr="00594445" w:rsidRDefault="009A262F" w:rsidP="009A262F">
      <w:pPr>
        <w:pStyle w:val="Paragraphedeliste"/>
        <w:numPr>
          <w:ilvl w:val="0"/>
          <w:numId w:val="20"/>
        </w:numPr>
        <w:spacing w:after="0" w:line="240" w:lineRule="auto"/>
        <w:rPr>
          <w:rFonts w:asciiTheme="majorHAnsi" w:hAnsiTheme="majorHAnsi"/>
          <w:b/>
          <w:color w:val="E36C0A" w:themeColor="accent6" w:themeShade="BF"/>
          <w:sz w:val="24"/>
          <w:szCs w:val="24"/>
          <w:u w:val="single"/>
        </w:rPr>
      </w:pPr>
      <w:r w:rsidRPr="00594445">
        <w:rPr>
          <w:rFonts w:asciiTheme="majorHAnsi" w:hAnsiTheme="majorHAnsi"/>
          <w:b/>
          <w:color w:val="E36C0A" w:themeColor="accent6" w:themeShade="BF"/>
          <w:sz w:val="24"/>
          <w:szCs w:val="24"/>
          <w:u w:val="single"/>
        </w:rPr>
        <w:t>Les effets secondaires potentiels des β-mimétiques</w:t>
      </w:r>
    </w:p>
    <w:p w14:paraId="01C8E9A5" w14:textId="77777777" w:rsidR="00594445" w:rsidRPr="00594445" w:rsidRDefault="00594445" w:rsidP="00594445">
      <w:pPr>
        <w:rPr>
          <w:rFonts w:asciiTheme="majorHAnsi" w:hAnsiTheme="majorHAnsi"/>
          <w:sz w:val="24"/>
          <w:szCs w:val="24"/>
        </w:rPr>
      </w:pPr>
    </w:p>
    <w:p w14:paraId="13B7FD97" w14:textId="77777777" w:rsidR="009A262F" w:rsidRDefault="009A262F" w:rsidP="009A262F">
      <w:pPr>
        <w:rPr>
          <w:rFonts w:asciiTheme="majorHAnsi" w:hAnsiTheme="majorHAnsi"/>
          <w:sz w:val="24"/>
          <w:szCs w:val="24"/>
        </w:rPr>
      </w:pPr>
      <w:r>
        <w:rPr>
          <w:rFonts w:asciiTheme="majorHAnsi" w:hAnsiTheme="majorHAnsi"/>
          <w:sz w:val="24"/>
          <w:szCs w:val="24"/>
        </w:rPr>
        <w:t>Les effets secondaires se répercutent au niveau des muscles lisses</w:t>
      </w:r>
      <w:r w:rsidR="0020007C">
        <w:rPr>
          <w:rFonts w:asciiTheme="majorHAnsi" w:hAnsiTheme="majorHAnsi"/>
          <w:sz w:val="24"/>
          <w:szCs w:val="24"/>
        </w:rPr>
        <w:t>. En somme :</w:t>
      </w:r>
    </w:p>
    <w:p w14:paraId="14884880" w14:textId="77777777" w:rsidR="009A262F" w:rsidRDefault="009A262F" w:rsidP="009A262F">
      <w:pPr>
        <w:rPr>
          <w:rFonts w:asciiTheme="majorHAnsi" w:hAnsiTheme="majorHAnsi"/>
          <w:sz w:val="24"/>
          <w:szCs w:val="24"/>
        </w:rPr>
      </w:pPr>
    </w:p>
    <w:p w14:paraId="4B521B49" w14:textId="77777777" w:rsidR="00642202" w:rsidRPr="009A262F" w:rsidRDefault="0052773B" w:rsidP="009A262F">
      <w:pPr>
        <w:numPr>
          <w:ilvl w:val="0"/>
          <w:numId w:val="21"/>
        </w:numPr>
        <w:rPr>
          <w:rFonts w:asciiTheme="majorHAnsi" w:hAnsiTheme="majorHAnsi"/>
          <w:sz w:val="24"/>
          <w:szCs w:val="24"/>
        </w:rPr>
      </w:pPr>
      <w:r w:rsidRPr="009B3454">
        <w:rPr>
          <w:rFonts w:asciiTheme="majorHAnsi" w:hAnsiTheme="majorHAnsi"/>
          <w:b/>
          <w:color w:val="E36C0A" w:themeColor="accent6" w:themeShade="BF"/>
          <w:sz w:val="24"/>
          <w:szCs w:val="24"/>
          <w:lang w:val="fr-FR"/>
        </w:rPr>
        <w:t>Effet</w:t>
      </w:r>
      <w:r w:rsidR="009A262F" w:rsidRPr="009B3454">
        <w:rPr>
          <w:rFonts w:asciiTheme="majorHAnsi" w:hAnsiTheme="majorHAnsi"/>
          <w:b/>
          <w:color w:val="E36C0A" w:themeColor="accent6" w:themeShade="BF"/>
          <w:sz w:val="24"/>
          <w:szCs w:val="24"/>
          <w:lang w:val="fr-FR"/>
        </w:rPr>
        <w:t>s cardiovasculaires</w:t>
      </w:r>
      <w:r w:rsidR="009A262F">
        <w:rPr>
          <w:rFonts w:asciiTheme="majorHAnsi" w:hAnsiTheme="majorHAnsi"/>
          <w:sz w:val="24"/>
          <w:szCs w:val="24"/>
          <w:lang w:val="fr-FR"/>
        </w:rPr>
        <w:t xml:space="preserve"> (action β</w:t>
      </w:r>
      <w:r w:rsidRPr="009A262F">
        <w:rPr>
          <w:rFonts w:asciiTheme="majorHAnsi" w:hAnsiTheme="majorHAnsi"/>
          <w:sz w:val="24"/>
          <w:szCs w:val="24"/>
          <w:lang w:val="fr-FR"/>
        </w:rPr>
        <w:t>1 de l’</w:t>
      </w:r>
      <w:proofErr w:type="spellStart"/>
      <w:r w:rsidRPr="009A262F">
        <w:rPr>
          <w:rFonts w:asciiTheme="majorHAnsi" w:hAnsiTheme="majorHAnsi"/>
          <w:sz w:val="24"/>
          <w:szCs w:val="24"/>
          <w:lang w:val="fr-FR"/>
        </w:rPr>
        <w:t>isoxsuprine</w:t>
      </w:r>
      <w:proofErr w:type="spellEnd"/>
      <w:r w:rsidRPr="009A262F">
        <w:rPr>
          <w:rFonts w:asciiTheme="majorHAnsi" w:hAnsiTheme="majorHAnsi"/>
          <w:sz w:val="24"/>
          <w:szCs w:val="24"/>
          <w:lang w:val="fr-FR"/>
        </w:rPr>
        <w:t>)</w:t>
      </w:r>
    </w:p>
    <w:p w14:paraId="27ED8F9F" w14:textId="77777777" w:rsidR="009A262F" w:rsidRPr="009A262F" w:rsidRDefault="009A262F" w:rsidP="009A262F">
      <w:pPr>
        <w:rPr>
          <w:rFonts w:asciiTheme="majorHAnsi" w:hAnsiTheme="majorHAnsi"/>
          <w:sz w:val="24"/>
          <w:szCs w:val="24"/>
        </w:rPr>
      </w:pPr>
    </w:p>
    <w:p w14:paraId="5FAB80E8" w14:textId="77777777" w:rsidR="00642202" w:rsidRPr="009A262F" w:rsidRDefault="0052773B" w:rsidP="009A262F">
      <w:pPr>
        <w:numPr>
          <w:ilvl w:val="1"/>
          <w:numId w:val="21"/>
        </w:numPr>
        <w:rPr>
          <w:rFonts w:asciiTheme="majorHAnsi" w:hAnsiTheme="majorHAnsi"/>
          <w:sz w:val="24"/>
          <w:szCs w:val="24"/>
        </w:rPr>
      </w:pPr>
      <w:r w:rsidRPr="009A262F">
        <w:rPr>
          <w:rFonts w:asciiTheme="majorHAnsi" w:hAnsiTheme="majorHAnsi"/>
          <w:sz w:val="24"/>
          <w:szCs w:val="24"/>
          <w:lang w:val="fr-FR"/>
        </w:rPr>
        <w:t xml:space="preserve">Tachycardie, augmentation du débit cardiaque </w:t>
      </w:r>
    </w:p>
    <w:p w14:paraId="517D1C52" w14:textId="77777777" w:rsidR="00642202" w:rsidRPr="0020007C" w:rsidRDefault="0052773B" w:rsidP="009A262F">
      <w:pPr>
        <w:numPr>
          <w:ilvl w:val="1"/>
          <w:numId w:val="21"/>
        </w:numPr>
        <w:rPr>
          <w:rFonts w:asciiTheme="majorHAnsi" w:hAnsiTheme="majorHAnsi"/>
          <w:sz w:val="24"/>
          <w:szCs w:val="24"/>
        </w:rPr>
      </w:pPr>
      <w:r w:rsidRPr="009A262F">
        <w:rPr>
          <w:rFonts w:asciiTheme="majorHAnsi" w:hAnsiTheme="majorHAnsi"/>
          <w:sz w:val="24"/>
          <w:szCs w:val="24"/>
          <w:lang w:val="fr-FR"/>
        </w:rPr>
        <w:t>Augmentation de la pression artérielle</w:t>
      </w:r>
    </w:p>
    <w:p w14:paraId="47B4600A" w14:textId="77777777" w:rsidR="0020007C" w:rsidRPr="009A262F" w:rsidRDefault="0020007C" w:rsidP="0020007C">
      <w:pPr>
        <w:rPr>
          <w:rFonts w:asciiTheme="majorHAnsi" w:hAnsiTheme="majorHAnsi"/>
          <w:sz w:val="24"/>
          <w:szCs w:val="24"/>
        </w:rPr>
      </w:pPr>
    </w:p>
    <w:p w14:paraId="6DD528D6" w14:textId="77777777" w:rsidR="00642202" w:rsidRPr="009B3454" w:rsidRDefault="0052773B" w:rsidP="009A262F">
      <w:pPr>
        <w:numPr>
          <w:ilvl w:val="0"/>
          <w:numId w:val="21"/>
        </w:numPr>
        <w:rPr>
          <w:rFonts w:asciiTheme="majorHAnsi" w:hAnsiTheme="majorHAnsi"/>
          <w:b/>
          <w:color w:val="E36C0A" w:themeColor="accent6" w:themeShade="BF"/>
          <w:sz w:val="24"/>
          <w:szCs w:val="24"/>
        </w:rPr>
      </w:pPr>
      <w:r w:rsidRPr="009B3454">
        <w:rPr>
          <w:rFonts w:asciiTheme="majorHAnsi" w:hAnsiTheme="majorHAnsi"/>
          <w:b/>
          <w:color w:val="E36C0A" w:themeColor="accent6" w:themeShade="BF"/>
          <w:sz w:val="24"/>
          <w:szCs w:val="24"/>
          <w:lang w:val="fr-FR"/>
        </w:rPr>
        <w:t>Effets métaboliques</w:t>
      </w:r>
    </w:p>
    <w:p w14:paraId="258C8557" w14:textId="77777777" w:rsidR="009B3454" w:rsidRPr="009B3454" w:rsidRDefault="009B3454" w:rsidP="009B3454">
      <w:pPr>
        <w:rPr>
          <w:rFonts w:asciiTheme="majorHAnsi" w:hAnsiTheme="majorHAnsi"/>
          <w:b/>
          <w:color w:val="E36C0A" w:themeColor="accent6" w:themeShade="BF"/>
          <w:sz w:val="24"/>
          <w:szCs w:val="24"/>
        </w:rPr>
      </w:pPr>
    </w:p>
    <w:p w14:paraId="1AE42E27" w14:textId="77777777" w:rsidR="00642202" w:rsidRPr="009A262F" w:rsidRDefault="0052773B" w:rsidP="009A262F">
      <w:pPr>
        <w:numPr>
          <w:ilvl w:val="1"/>
          <w:numId w:val="21"/>
        </w:numPr>
        <w:rPr>
          <w:rFonts w:asciiTheme="majorHAnsi" w:hAnsiTheme="majorHAnsi"/>
          <w:sz w:val="24"/>
          <w:szCs w:val="24"/>
        </w:rPr>
      </w:pPr>
      <w:r w:rsidRPr="009A262F">
        <w:rPr>
          <w:rFonts w:asciiTheme="majorHAnsi" w:hAnsiTheme="majorHAnsi"/>
          <w:sz w:val="24"/>
          <w:szCs w:val="24"/>
          <w:lang w:val="fr-FR"/>
        </w:rPr>
        <w:t>Augmentation de l'insulinémie et de la glycémie</w:t>
      </w:r>
    </w:p>
    <w:p w14:paraId="3ECB55F3" w14:textId="77777777" w:rsidR="00642202" w:rsidRPr="009A262F" w:rsidRDefault="0052773B" w:rsidP="009A262F">
      <w:pPr>
        <w:numPr>
          <w:ilvl w:val="1"/>
          <w:numId w:val="21"/>
        </w:numPr>
        <w:rPr>
          <w:rFonts w:asciiTheme="majorHAnsi" w:hAnsiTheme="majorHAnsi"/>
          <w:sz w:val="24"/>
          <w:szCs w:val="24"/>
        </w:rPr>
      </w:pPr>
      <w:r w:rsidRPr="009A262F">
        <w:rPr>
          <w:rFonts w:asciiTheme="majorHAnsi" w:hAnsiTheme="majorHAnsi"/>
          <w:sz w:val="24"/>
          <w:szCs w:val="24"/>
          <w:lang w:val="fr-FR"/>
        </w:rPr>
        <w:t>Augmentation de la lipolyse</w:t>
      </w:r>
    </w:p>
    <w:p w14:paraId="19AD2592" w14:textId="77777777" w:rsidR="00642202" w:rsidRPr="009A262F" w:rsidRDefault="0052773B" w:rsidP="009A262F">
      <w:pPr>
        <w:numPr>
          <w:ilvl w:val="1"/>
          <w:numId w:val="21"/>
        </w:numPr>
        <w:rPr>
          <w:rFonts w:asciiTheme="majorHAnsi" w:hAnsiTheme="majorHAnsi"/>
          <w:sz w:val="24"/>
          <w:szCs w:val="24"/>
        </w:rPr>
      </w:pPr>
      <w:r w:rsidRPr="009A262F">
        <w:rPr>
          <w:rFonts w:asciiTheme="majorHAnsi" w:hAnsiTheme="majorHAnsi"/>
          <w:sz w:val="24"/>
          <w:szCs w:val="24"/>
          <w:lang w:val="fr-FR"/>
        </w:rPr>
        <w:t>Augmentation de la kaliémie</w:t>
      </w:r>
    </w:p>
    <w:p w14:paraId="228700CC" w14:textId="77777777" w:rsidR="00642202" w:rsidRPr="009A262F" w:rsidRDefault="0052773B" w:rsidP="009A262F">
      <w:pPr>
        <w:numPr>
          <w:ilvl w:val="1"/>
          <w:numId w:val="21"/>
        </w:numPr>
        <w:rPr>
          <w:rFonts w:asciiTheme="majorHAnsi" w:hAnsiTheme="majorHAnsi"/>
          <w:sz w:val="24"/>
          <w:szCs w:val="24"/>
        </w:rPr>
      </w:pPr>
      <w:r w:rsidRPr="009A262F">
        <w:rPr>
          <w:rFonts w:asciiTheme="majorHAnsi" w:hAnsiTheme="majorHAnsi"/>
          <w:sz w:val="24"/>
          <w:szCs w:val="24"/>
          <w:lang w:val="fr-FR"/>
        </w:rPr>
        <w:t>Rétention d'eau et de sodium (baisse hématocrite)</w:t>
      </w:r>
      <w:r w:rsidRPr="009A262F">
        <w:rPr>
          <w:rFonts w:asciiTheme="majorHAnsi" w:hAnsiTheme="majorHAnsi"/>
          <w:sz w:val="24"/>
          <w:szCs w:val="24"/>
        </w:rPr>
        <w:t xml:space="preserve"> </w:t>
      </w:r>
    </w:p>
    <w:p w14:paraId="303652C6" w14:textId="77777777" w:rsidR="009A262F" w:rsidRPr="009A262F" w:rsidRDefault="009A262F" w:rsidP="009A262F">
      <w:pPr>
        <w:rPr>
          <w:rFonts w:asciiTheme="majorHAnsi" w:hAnsiTheme="majorHAnsi"/>
          <w:sz w:val="24"/>
          <w:szCs w:val="24"/>
        </w:rPr>
      </w:pPr>
    </w:p>
    <w:p w14:paraId="2F124667" w14:textId="77777777" w:rsidR="00437EBD" w:rsidRDefault="00437EBD">
      <w:pPr>
        <w:rPr>
          <w:rFonts w:asciiTheme="majorHAnsi" w:hAnsiTheme="majorHAnsi"/>
          <w:sz w:val="24"/>
          <w:szCs w:val="24"/>
        </w:rPr>
      </w:pPr>
    </w:p>
    <w:p w14:paraId="6B23BA67" w14:textId="77777777" w:rsidR="00437EBD" w:rsidRDefault="00437EBD">
      <w:pPr>
        <w:rPr>
          <w:rFonts w:asciiTheme="majorHAnsi" w:hAnsiTheme="majorHAnsi"/>
          <w:sz w:val="24"/>
          <w:szCs w:val="24"/>
        </w:rPr>
      </w:pPr>
    </w:p>
    <w:p w14:paraId="54B2EB37" w14:textId="77777777" w:rsidR="00437EBD" w:rsidRDefault="00437EBD">
      <w:pPr>
        <w:rPr>
          <w:rFonts w:asciiTheme="majorHAnsi" w:hAnsiTheme="majorHAnsi"/>
          <w:sz w:val="24"/>
          <w:szCs w:val="24"/>
        </w:rPr>
      </w:pPr>
    </w:p>
    <w:p w14:paraId="6EF68919" w14:textId="77777777" w:rsidR="00437EBD" w:rsidRDefault="00437EBD">
      <w:pPr>
        <w:rPr>
          <w:rFonts w:asciiTheme="majorHAnsi" w:hAnsiTheme="majorHAnsi"/>
          <w:sz w:val="24"/>
          <w:szCs w:val="24"/>
        </w:rPr>
      </w:pPr>
    </w:p>
    <w:p w14:paraId="02F68869" w14:textId="77777777" w:rsidR="00437EBD" w:rsidRDefault="00437EBD">
      <w:pPr>
        <w:rPr>
          <w:rFonts w:asciiTheme="majorHAnsi" w:hAnsiTheme="majorHAnsi"/>
          <w:sz w:val="24"/>
          <w:szCs w:val="24"/>
        </w:rPr>
      </w:pPr>
    </w:p>
    <w:p w14:paraId="46DBCF3A" w14:textId="77777777" w:rsidR="00437EBD" w:rsidRDefault="00437EBD">
      <w:pPr>
        <w:rPr>
          <w:rFonts w:asciiTheme="majorHAnsi" w:hAnsiTheme="majorHAnsi"/>
          <w:sz w:val="24"/>
          <w:szCs w:val="24"/>
        </w:rPr>
      </w:pPr>
    </w:p>
    <w:p w14:paraId="79A9CEEB" w14:textId="77777777" w:rsidR="00437EBD" w:rsidRDefault="00437EBD">
      <w:pPr>
        <w:rPr>
          <w:rFonts w:asciiTheme="majorHAnsi" w:hAnsiTheme="majorHAnsi"/>
          <w:sz w:val="24"/>
          <w:szCs w:val="24"/>
        </w:rPr>
      </w:pPr>
    </w:p>
    <w:p w14:paraId="0273FEF7" w14:textId="77777777" w:rsidR="00437EBD" w:rsidRDefault="00437EBD">
      <w:pPr>
        <w:rPr>
          <w:rFonts w:asciiTheme="majorHAnsi" w:hAnsiTheme="majorHAnsi"/>
          <w:sz w:val="24"/>
          <w:szCs w:val="24"/>
        </w:rPr>
      </w:pPr>
    </w:p>
    <w:p w14:paraId="37090B4B" w14:textId="77777777" w:rsidR="00437EBD" w:rsidRDefault="00437EBD">
      <w:pPr>
        <w:rPr>
          <w:rFonts w:asciiTheme="majorHAnsi" w:hAnsiTheme="majorHAnsi"/>
          <w:sz w:val="24"/>
          <w:szCs w:val="24"/>
        </w:rPr>
      </w:pPr>
    </w:p>
    <w:p w14:paraId="7103139D" w14:textId="77777777" w:rsidR="00437EBD" w:rsidRDefault="00437EBD">
      <w:pPr>
        <w:rPr>
          <w:rFonts w:asciiTheme="majorHAnsi" w:hAnsiTheme="majorHAnsi"/>
          <w:sz w:val="24"/>
          <w:szCs w:val="24"/>
        </w:rPr>
      </w:pPr>
    </w:p>
    <w:p w14:paraId="1E1456F0" w14:textId="77777777" w:rsidR="00437EBD" w:rsidRDefault="00437EBD">
      <w:pPr>
        <w:rPr>
          <w:rFonts w:asciiTheme="majorHAnsi" w:hAnsiTheme="majorHAnsi"/>
          <w:sz w:val="24"/>
          <w:szCs w:val="24"/>
        </w:rPr>
      </w:pPr>
    </w:p>
    <w:p w14:paraId="0D57F40E" w14:textId="77777777" w:rsidR="00437EBD" w:rsidRDefault="00437EBD">
      <w:pPr>
        <w:rPr>
          <w:rFonts w:asciiTheme="majorHAnsi" w:hAnsiTheme="majorHAnsi"/>
          <w:sz w:val="24"/>
          <w:szCs w:val="24"/>
        </w:rPr>
      </w:pPr>
    </w:p>
    <w:p w14:paraId="023A7FC7" w14:textId="77777777" w:rsidR="00437EBD" w:rsidRDefault="00437EBD">
      <w:pPr>
        <w:rPr>
          <w:rFonts w:asciiTheme="majorHAnsi" w:hAnsiTheme="majorHAnsi"/>
          <w:sz w:val="24"/>
          <w:szCs w:val="24"/>
        </w:rPr>
      </w:pPr>
    </w:p>
    <w:p w14:paraId="19449BBC" w14:textId="77777777" w:rsidR="00437EBD" w:rsidRDefault="00437EBD">
      <w:pPr>
        <w:rPr>
          <w:rFonts w:asciiTheme="majorHAnsi" w:hAnsiTheme="majorHAnsi"/>
          <w:sz w:val="24"/>
          <w:szCs w:val="24"/>
        </w:rPr>
      </w:pPr>
    </w:p>
    <w:p w14:paraId="781735BD" w14:textId="77777777" w:rsidR="00437EBD" w:rsidRDefault="00437EBD">
      <w:pPr>
        <w:rPr>
          <w:rFonts w:asciiTheme="majorHAnsi" w:hAnsiTheme="majorHAnsi"/>
          <w:sz w:val="24"/>
          <w:szCs w:val="24"/>
        </w:rPr>
      </w:pPr>
    </w:p>
    <w:p w14:paraId="2D759E94" w14:textId="77777777" w:rsidR="00437EBD" w:rsidRDefault="00437EBD">
      <w:pPr>
        <w:rPr>
          <w:rFonts w:asciiTheme="majorHAnsi" w:hAnsiTheme="majorHAnsi"/>
          <w:sz w:val="24"/>
          <w:szCs w:val="24"/>
        </w:rPr>
      </w:pPr>
    </w:p>
    <w:p w14:paraId="1451649E" w14:textId="77777777" w:rsidR="00437EBD" w:rsidRDefault="00437EBD">
      <w:pPr>
        <w:rPr>
          <w:rFonts w:asciiTheme="majorHAnsi" w:hAnsiTheme="majorHAnsi"/>
          <w:sz w:val="24"/>
          <w:szCs w:val="24"/>
        </w:rPr>
      </w:pPr>
    </w:p>
    <w:p w14:paraId="118DB481" w14:textId="77777777" w:rsidR="00437EBD" w:rsidRDefault="00437EBD">
      <w:pPr>
        <w:rPr>
          <w:rFonts w:asciiTheme="majorHAnsi" w:hAnsiTheme="majorHAnsi"/>
          <w:sz w:val="24"/>
          <w:szCs w:val="24"/>
        </w:rPr>
      </w:pPr>
    </w:p>
    <w:p w14:paraId="045267B3" w14:textId="77777777" w:rsidR="00437EBD" w:rsidRDefault="00437EBD">
      <w:pPr>
        <w:rPr>
          <w:rFonts w:asciiTheme="majorHAnsi" w:hAnsiTheme="majorHAnsi"/>
          <w:sz w:val="24"/>
          <w:szCs w:val="24"/>
        </w:rPr>
      </w:pPr>
    </w:p>
    <w:p w14:paraId="6860DF4B" w14:textId="77777777" w:rsidR="00437EBD" w:rsidRDefault="00437EBD">
      <w:pPr>
        <w:rPr>
          <w:rFonts w:asciiTheme="majorHAnsi" w:hAnsiTheme="majorHAnsi"/>
          <w:sz w:val="24"/>
          <w:szCs w:val="24"/>
        </w:rPr>
      </w:pPr>
    </w:p>
    <w:p w14:paraId="676332F6" w14:textId="77777777" w:rsidR="00437EBD" w:rsidRDefault="00437EBD">
      <w:pPr>
        <w:rPr>
          <w:rFonts w:asciiTheme="majorHAnsi" w:hAnsiTheme="majorHAnsi"/>
          <w:sz w:val="24"/>
          <w:szCs w:val="24"/>
        </w:rPr>
      </w:pPr>
    </w:p>
    <w:p w14:paraId="63A6E4BA" w14:textId="77777777" w:rsidR="00437EBD" w:rsidRDefault="00437EBD">
      <w:pPr>
        <w:rPr>
          <w:rFonts w:asciiTheme="majorHAnsi" w:hAnsiTheme="majorHAnsi"/>
          <w:sz w:val="24"/>
          <w:szCs w:val="24"/>
        </w:rPr>
      </w:pPr>
    </w:p>
    <w:p w14:paraId="14A199DA" w14:textId="77777777" w:rsidR="00437EBD" w:rsidRDefault="00437EBD">
      <w:pPr>
        <w:rPr>
          <w:rFonts w:asciiTheme="majorHAnsi" w:hAnsiTheme="majorHAnsi"/>
          <w:sz w:val="24"/>
          <w:szCs w:val="24"/>
        </w:rPr>
      </w:pPr>
    </w:p>
    <w:p w14:paraId="1697F15A" w14:textId="77777777" w:rsidR="00437EBD" w:rsidRDefault="00437EBD">
      <w:pPr>
        <w:rPr>
          <w:rFonts w:asciiTheme="majorHAnsi" w:hAnsiTheme="majorHAnsi"/>
          <w:sz w:val="24"/>
          <w:szCs w:val="24"/>
        </w:rPr>
      </w:pPr>
    </w:p>
    <w:p w14:paraId="5E12C32A" w14:textId="77777777" w:rsidR="00437EBD" w:rsidRPr="00437EBD" w:rsidRDefault="00437EBD">
      <w:pPr>
        <w:rPr>
          <w:rFonts w:asciiTheme="majorHAnsi" w:hAnsiTheme="majorHAnsi"/>
          <w:sz w:val="24"/>
          <w:szCs w:val="24"/>
        </w:rPr>
      </w:pPr>
    </w:p>
    <w:sectPr w:rsidR="00437EBD" w:rsidRPr="00437EBD" w:rsidSect="00437EBD">
      <w:headerReference w:type="default" r:id="rId17"/>
      <w:footerReference w:type="default" r:id="rId18"/>
      <w:pgSz w:w="11906" w:h="16838"/>
      <w:pgMar w:top="720" w:right="720" w:bottom="720" w:left="720" w:header="340" w:footer="340"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312FB2" w14:textId="77777777" w:rsidR="0052773B" w:rsidRDefault="0052773B" w:rsidP="00437EBD">
      <w:r>
        <w:separator/>
      </w:r>
    </w:p>
  </w:endnote>
  <w:endnote w:type="continuationSeparator" w:id="0">
    <w:p w14:paraId="741ABFE1" w14:textId="77777777" w:rsidR="0052773B" w:rsidRDefault="0052773B" w:rsidP="00437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10002FF" w:usb1="4000ACFF" w:usb2="00000009" w:usb3="00000000" w:csb0="0000019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Tahoma">
    <w:panose1 w:val="020B06040305040402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1107"/>
      <w:gridCol w:w="9575"/>
    </w:tblGrid>
    <w:tr w:rsidR="00437EBD" w14:paraId="6EBD66DD" w14:textId="77777777">
      <w:tc>
        <w:tcPr>
          <w:tcW w:w="918" w:type="dxa"/>
        </w:tcPr>
        <w:p w14:paraId="0F1904C0" w14:textId="77777777" w:rsidR="00437EBD" w:rsidRDefault="00594445">
          <w:pPr>
            <w:pStyle w:val="Pieddepage"/>
            <w:jc w:val="right"/>
            <w:rPr>
              <w:b/>
              <w:color w:val="4F81BD" w:themeColor="accent1"/>
              <w:sz w:val="32"/>
              <w:szCs w:val="32"/>
            </w:rPr>
          </w:pPr>
          <w:r>
            <w:fldChar w:fldCharType="begin"/>
          </w:r>
          <w:r>
            <w:instrText xml:space="preserve"> PAGE   \* MERGEFORMAT </w:instrText>
          </w:r>
          <w:r>
            <w:fldChar w:fldCharType="separate"/>
          </w:r>
          <w:r w:rsidR="00E07C1F" w:rsidRPr="00E07C1F">
            <w:rPr>
              <w:b/>
              <w:noProof/>
              <w:color w:val="4F81BD" w:themeColor="accent1"/>
              <w:sz w:val="32"/>
              <w:szCs w:val="32"/>
            </w:rPr>
            <w:t>6</w:t>
          </w:r>
          <w:r>
            <w:rPr>
              <w:b/>
              <w:noProof/>
              <w:color w:val="4F81BD" w:themeColor="accent1"/>
              <w:sz w:val="32"/>
              <w:szCs w:val="32"/>
            </w:rPr>
            <w:fldChar w:fldCharType="end"/>
          </w:r>
        </w:p>
      </w:tc>
      <w:tc>
        <w:tcPr>
          <w:tcW w:w="7938" w:type="dxa"/>
        </w:tcPr>
        <w:p w14:paraId="4DD7E6C8" w14:textId="77777777" w:rsidR="00437EBD" w:rsidRDefault="00437EBD">
          <w:pPr>
            <w:pStyle w:val="Pieddepage"/>
          </w:pPr>
        </w:p>
      </w:tc>
    </w:tr>
  </w:tbl>
  <w:p w14:paraId="73200ED0" w14:textId="77777777" w:rsidR="00437EBD" w:rsidRDefault="00437EBD">
    <w:pPr>
      <w:pStyle w:val="Pieddepage"/>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6E0D58" w14:textId="77777777" w:rsidR="0052773B" w:rsidRDefault="0052773B" w:rsidP="00437EBD">
      <w:r>
        <w:separator/>
      </w:r>
    </w:p>
  </w:footnote>
  <w:footnote w:type="continuationSeparator" w:id="0">
    <w:p w14:paraId="47190225" w14:textId="77777777" w:rsidR="0052773B" w:rsidRDefault="0052773B" w:rsidP="00437EB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9364"/>
      <w:gridCol w:w="1332"/>
    </w:tblGrid>
    <w:tr w:rsidR="00437EBD" w14:paraId="261680D6" w14:textId="77777777">
      <w:trPr>
        <w:trHeight w:val="288"/>
      </w:trPr>
      <w:sdt>
        <w:sdtPr>
          <w:rPr>
            <w:rFonts w:asciiTheme="majorHAnsi" w:eastAsiaTheme="majorEastAsia" w:hAnsiTheme="majorHAnsi" w:cstheme="majorBidi"/>
            <w:sz w:val="36"/>
            <w:szCs w:val="36"/>
          </w:rPr>
          <w:alias w:val="Titre"/>
          <w:id w:val="77761602"/>
          <w:placeholder>
            <w:docPart w:val="5FB640C939F04889BBE98F097F844271"/>
          </w:placeholder>
          <w:dataBinding w:prefixMappings="xmlns:ns0='http://schemas.openxmlformats.org/package/2006/metadata/core-properties' xmlns:ns1='http://purl.org/dc/elements/1.1/'" w:xpath="/ns0:coreProperties[1]/ns1:title[1]" w:storeItemID="{6C3C8BC8-F283-45AE-878A-BAB7291924A1}"/>
          <w:text/>
        </w:sdtPr>
        <w:sdtEndPr/>
        <w:sdtContent>
          <w:tc>
            <w:tcPr>
              <w:tcW w:w="7765" w:type="dxa"/>
            </w:tcPr>
            <w:p w14:paraId="4F0F32A5" w14:textId="77777777" w:rsidR="00437EBD" w:rsidRDefault="00437EBD" w:rsidP="00437EBD">
              <w:pPr>
                <w:pStyle w:val="En-tte"/>
                <w:jc w:val="right"/>
                <w:rPr>
                  <w:rFonts w:asciiTheme="majorHAnsi" w:eastAsiaTheme="majorEastAsia" w:hAnsiTheme="majorHAnsi" w:cstheme="majorBidi"/>
                  <w:sz w:val="36"/>
                  <w:szCs w:val="36"/>
                </w:rPr>
              </w:pPr>
              <w:r>
                <w:rPr>
                  <w:rFonts w:asciiTheme="majorHAnsi" w:eastAsiaTheme="majorEastAsia" w:hAnsiTheme="majorHAnsi" w:cstheme="majorBidi"/>
                  <w:sz w:val="36"/>
                  <w:szCs w:val="36"/>
                </w:rPr>
                <w:t>Thériogénologie</w:t>
              </w:r>
            </w:p>
          </w:tc>
        </w:sdtContent>
      </w:sdt>
      <w:sdt>
        <w:sdtPr>
          <w:rPr>
            <w:rFonts w:asciiTheme="majorHAnsi" w:eastAsiaTheme="majorEastAsia" w:hAnsiTheme="majorHAnsi" w:cstheme="majorBidi"/>
            <w:b/>
            <w:bCs/>
            <w:color w:val="4F81BD" w:themeColor="accent1"/>
            <w:sz w:val="36"/>
            <w:szCs w:val="36"/>
          </w:rPr>
          <w:alias w:val="Année"/>
          <w:id w:val="77761609"/>
          <w:placeholder>
            <w:docPart w:val="D08436DA7C9B43E2BF77EA5CFA258E03"/>
          </w:placeholder>
          <w:dataBinding w:prefixMappings="xmlns:ns0='http://schemas.microsoft.com/office/2006/coverPageProps'" w:xpath="/ns0:CoverPageProperties[1]/ns0:PublishDate[1]" w:storeItemID="{55AF091B-3C7A-41E3-B477-F2FDAA23CFDA}"/>
          <w:date w:fullDate="2013-01-01T00:00:00Z">
            <w:dateFormat w:val="yyyy"/>
            <w:lid w:val="fr-FR"/>
            <w:storeMappedDataAs w:val="dateTime"/>
            <w:calendar w:val="gregorian"/>
          </w:date>
        </w:sdtPr>
        <w:sdtEndPr/>
        <w:sdtContent>
          <w:tc>
            <w:tcPr>
              <w:tcW w:w="1105" w:type="dxa"/>
            </w:tcPr>
            <w:p w14:paraId="1516C880" w14:textId="77777777" w:rsidR="00437EBD" w:rsidRDefault="00594445" w:rsidP="00437EBD">
              <w:pPr>
                <w:pStyle w:val="En-tte"/>
                <w:rPr>
                  <w:rFonts w:asciiTheme="majorHAnsi" w:eastAsiaTheme="majorEastAsia" w:hAnsiTheme="majorHAnsi" w:cstheme="majorBidi"/>
                  <w:b/>
                  <w:bCs/>
                  <w:color w:val="4F81BD" w:themeColor="accent1"/>
                  <w:sz w:val="36"/>
                  <w:szCs w:val="36"/>
                </w:rPr>
              </w:pPr>
              <w:r>
                <w:rPr>
                  <w:rFonts w:asciiTheme="majorHAnsi" w:eastAsiaTheme="majorEastAsia" w:hAnsiTheme="majorHAnsi" w:cstheme="majorBidi"/>
                  <w:b/>
                  <w:bCs/>
                  <w:color w:val="4F81BD" w:themeColor="accent1"/>
                  <w:sz w:val="36"/>
                  <w:szCs w:val="36"/>
                </w:rPr>
                <w:t>2013</w:t>
              </w:r>
            </w:p>
          </w:tc>
        </w:sdtContent>
      </w:sdt>
    </w:tr>
  </w:tbl>
  <w:p w14:paraId="48595D45" w14:textId="77777777" w:rsidR="00437EBD" w:rsidRDefault="00437EBD">
    <w:pPr>
      <w:pStyle w:val="En-tte"/>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530D9"/>
    <w:multiLevelType w:val="hybridMultilevel"/>
    <w:tmpl w:val="84FE8C44"/>
    <w:lvl w:ilvl="0" w:tplc="9CE45612">
      <w:start w:val="1"/>
      <w:numFmt w:val="bullet"/>
      <w:lvlText w:val=""/>
      <w:lvlJc w:val="left"/>
      <w:pPr>
        <w:tabs>
          <w:tab w:val="num" w:pos="720"/>
        </w:tabs>
        <w:ind w:left="720" w:hanging="360"/>
      </w:pPr>
      <w:rPr>
        <w:rFonts w:ascii="Wingdings" w:hAnsi="Wingdings" w:hint="default"/>
      </w:rPr>
    </w:lvl>
    <w:lvl w:ilvl="1" w:tplc="44980B24">
      <w:start w:val="731"/>
      <w:numFmt w:val="bullet"/>
      <w:lvlText w:val=""/>
      <w:lvlJc w:val="left"/>
      <w:pPr>
        <w:tabs>
          <w:tab w:val="num" w:pos="1440"/>
        </w:tabs>
        <w:ind w:left="1440" w:hanging="360"/>
      </w:pPr>
      <w:rPr>
        <w:rFonts w:ascii="Monotype Sorts" w:hAnsi="Monotype Sorts" w:hint="default"/>
      </w:rPr>
    </w:lvl>
    <w:lvl w:ilvl="2" w:tplc="D3CE1F8A" w:tentative="1">
      <w:start w:val="1"/>
      <w:numFmt w:val="bullet"/>
      <w:lvlText w:val=""/>
      <w:lvlJc w:val="left"/>
      <w:pPr>
        <w:tabs>
          <w:tab w:val="num" w:pos="2160"/>
        </w:tabs>
        <w:ind w:left="2160" w:hanging="360"/>
      </w:pPr>
      <w:rPr>
        <w:rFonts w:ascii="Wingdings" w:hAnsi="Wingdings" w:hint="default"/>
      </w:rPr>
    </w:lvl>
    <w:lvl w:ilvl="3" w:tplc="650C00CA" w:tentative="1">
      <w:start w:val="1"/>
      <w:numFmt w:val="bullet"/>
      <w:lvlText w:val=""/>
      <w:lvlJc w:val="left"/>
      <w:pPr>
        <w:tabs>
          <w:tab w:val="num" w:pos="2880"/>
        </w:tabs>
        <w:ind w:left="2880" w:hanging="360"/>
      </w:pPr>
      <w:rPr>
        <w:rFonts w:ascii="Wingdings" w:hAnsi="Wingdings" w:hint="default"/>
      </w:rPr>
    </w:lvl>
    <w:lvl w:ilvl="4" w:tplc="C250161A" w:tentative="1">
      <w:start w:val="1"/>
      <w:numFmt w:val="bullet"/>
      <w:lvlText w:val=""/>
      <w:lvlJc w:val="left"/>
      <w:pPr>
        <w:tabs>
          <w:tab w:val="num" w:pos="3600"/>
        </w:tabs>
        <w:ind w:left="3600" w:hanging="360"/>
      </w:pPr>
      <w:rPr>
        <w:rFonts w:ascii="Wingdings" w:hAnsi="Wingdings" w:hint="default"/>
      </w:rPr>
    </w:lvl>
    <w:lvl w:ilvl="5" w:tplc="2D020EA0" w:tentative="1">
      <w:start w:val="1"/>
      <w:numFmt w:val="bullet"/>
      <w:lvlText w:val=""/>
      <w:lvlJc w:val="left"/>
      <w:pPr>
        <w:tabs>
          <w:tab w:val="num" w:pos="4320"/>
        </w:tabs>
        <w:ind w:left="4320" w:hanging="360"/>
      </w:pPr>
      <w:rPr>
        <w:rFonts w:ascii="Wingdings" w:hAnsi="Wingdings" w:hint="default"/>
      </w:rPr>
    </w:lvl>
    <w:lvl w:ilvl="6" w:tplc="776260CC" w:tentative="1">
      <w:start w:val="1"/>
      <w:numFmt w:val="bullet"/>
      <w:lvlText w:val=""/>
      <w:lvlJc w:val="left"/>
      <w:pPr>
        <w:tabs>
          <w:tab w:val="num" w:pos="5040"/>
        </w:tabs>
        <w:ind w:left="5040" w:hanging="360"/>
      </w:pPr>
      <w:rPr>
        <w:rFonts w:ascii="Wingdings" w:hAnsi="Wingdings" w:hint="default"/>
      </w:rPr>
    </w:lvl>
    <w:lvl w:ilvl="7" w:tplc="D4F8B402" w:tentative="1">
      <w:start w:val="1"/>
      <w:numFmt w:val="bullet"/>
      <w:lvlText w:val=""/>
      <w:lvlJc w:val="left"/>
      <w:pPr>
        <w:tabs>
          <w:tab w:val="num" w:pos="5760"/>
        </w:tabs>
        <w:ind w:left="5760" w:hanging="360"/>
      </w:pPr>
      <w:rPr>
        <w:rFonts w:ascii="Wingdings" w:hAnsi="Wingdings" w:hint="default"/>
      </w:rPr>
    </w:lvl>
    <w:lvl w:ilvl="8" w:tplc="1DB2ADC4" w:tentative="1">
      <w:start w:val="1"/>
      <w:numFmt w:val="bullet"/>
      <w:lvlText w:val=""/>
      <w:lvlJc w:val="left"/>
      <w:pPr>
        <w:tabs>
          <w:tab w:val="num" w:pos="6480"/>
        </w:tabs>
        <w:ind w:left="6480" w:hanging="360"/>
      </w:pPr>
      <w:rPr>
        <w:rFonts w:ascii="Wingdings" w:hAnsi="Wingdings" w:hint="default"/>
      </w:rPr>
    </w:lvl>
  </w:abstractNum>
  <w:abstractNum w:abstractNumId="1">
    <w:nsid w:val="0A650781"/>
    <w:multiLevelType w:val="hybridMultilevel"/>
    <w:tmpl w:val="3B3CB79E"/>
    <w:lvl w:ilvl="0" w:tplc="DD68781A">
      <w:start w:val="1"/>
      <w:numFmt w:val="bullet"/>
      <w:lvlText w:val=""/>
      <w:lvlJc w:val="left"/>
      <w:pPr>
        <w:tabs>
          <w:tab w:val="num" w:pos="720"/>
        </w:tabs>
        <w:ind w:left="720" w:hanging="360"/>
      </w:pPr>
      <w:rPr>
        <w:rFonts w:ascii="Monotype Sorts" w:hAnsi="Monotype Sorts" w:hint="default"/>
      </w:rPr>
    </w:lvl>
    <w:lvl w:ilvl="1" w:tplc="18445EA4">
      <w:start w:val="1"/>
      <w:numFmt w:val="bullet"/>
      <w:lvlText w:val=""/>
      <w:lvlJc w:val="left"/>
      <w:pPr>
        <w:tabs>
          <w:tab w:val="num" w:pos="1440"/>
        </w:tabs>
        <w:ind w:left="1440" w:hanging="360"/>
      </w:pPr>
      <w:rPr>
        <w:rFonts w:ascii="Monotype Sorts" w:hAnsi="Monotype Sorts" w:hint="default"/>
      </w:rPr>
    </w:lvl>
    <w:lvl w:ilvl="2" w:tplc="478894AA">
      <w:start w:val="731"/>
      <w:numFmt w:val="bullet"/>
      <w:lvlText w:val="•"/>
      <w:lvlJc w:val="left"/>
      <w:pPr>
        <w:tabs>
          <w:tab w:val="num" w:pos="2160"/>
        </w:tabs>
        <w:ind w:left="2160" w:hanging="360"/>
      </w:pPr>
      <w:rPr>
        <w:rFonts w:ascii="Times New Roman" w:hAnsi="Times New Roman" w:hint="default"/>
      </w:rPr>
    </w:lvl>
    <w:lvl w:ilvl="3" w:tplc="BA387A52" w:tentative="1">
      <w:start w:val="1"/>
      <w:numFmt w:val="bullet"/>
      <w:lvlText w:val=""/>
      <w:lvlJc w:val="left"/>
      <w:pPr>
        <w:tabs>
          <w:tab w:val="num" w:pos="2880"/>
        </w:tabs>
        <w:ind w:left="2880" w:hanging="360"/>
      </w:pPr>
      <w:rPr>
        <w:rFonts w:ascii="Monotype Sorts" w:hAnsi="Monotype Sorts" w:hint="default"/>
      </w:rPr>
    </w:lvl>
    <w:lvl w:ilvl="4" w:tplc="FBDCD5A4" w:tentative="1">
      <w:start w:val="1"/>
      <w:numFmt w:val="bullet"/>
      <w:lvlText w:val=""/>
      <w:lvlJc w:val="left"/>
      <w:pPr>
        <w:tabs>
          <w:tab w:val="num" w:pos="3600"/>
        </w:tabs>
        <w:ind w:left="3600" w:hanging="360"/>
      </w:pPr>
      <w:rPr>
        <w:rFonts w:ascii="Monotype Sorts" w:hAnsi="Monotype Sorts" w:hint="default"/>
      </w:rPr>
    </w:lvl>
    <w:lvl w:ilvl="5" w:tplc="A59E4DC0" w:tentative="1">
      <w:start w:val="1"/>
      <w:numFmt w:val="bullet"/>
      <w:lvlText w:val=""/>
      <w:lvlJc w:val="left"/>
      <w:pPr>
        <w:tabs>
          <w:tab w:val="num" w:pos="4320"/>
        </w:tabs>
        <w:ind w:left="4320" w:hanging="360"/>
      </w:pPr>
      <w:rPr>
        <w:rFonts w:ascii="Monotype Sorts" w:hAnsi="Monotype Sorts" w:hint="default"/>
      </w:rPr>
    </w:lvl>
    <w:lvl w:ilvl="6" w:tplc="4B046CB2" w:tentative="1">
      <w:start w:val="1"/>
      <w:numFmt w:val="bullet"/>
      <w:lvlText w:val=""/>
      <w:lvlJc w:val="left"/>
      <w:pPr>
        <w:tabs>
          <w:tab w:val="num" w:pos="5040"/>
        </w:tabs>
        <w:ind w:left="5040" w:hanging="360"/>
      </w:pPr>
      <w:rPr>
        <w:rFonts w:ascii="Monotype Sorts" w:hAnsi="Monotype Sorts" w:hint="default"/>
      </w:rPr>
    </w:lvl>
    <w:lvl w:ilvl="7" w:tplc="748230A6" w:tentative="1">
      <w:start w:val="1"/>
      <w:numFmt w:val="bullet"/>
      <w:lvlText w:val=""/>
      <w:lvlJc w:val="left"/>
      <w:pPr>
        <w:tabs>
          <w:tab w:val="num" w:pos="5760"/>
        </w:tabs>
        <w:ind w:left="5760" w:hanging="360"/>
      </w:pPr>
      <w:rPr>
        <w:rFonts w:ascii="Monotype Sorts" w:hAnsi="Monotype Sorts" w:hint="default"/>
      </w:rPr>
    </w:lvl>
    <w:lvl w:ilvl="8" w:tplc="DD78C706" w:tentative="1">
      <w:start w:val="1"/>
      <w:numFmt w:val="bullet"/>
      <w:lvlText w:val=""/>
      <w:lvlJc w:val="left"/>
      <w:pPr>
        <w:tabs>
          <w:tab w:val="num" w:pos="6480"/>
        </w:tabs>
        <w:ind w:left="6480" w:hanging="360"/>
      </w:pPr>
      <w:rPr>
        <w:rFonts w:ascii="Monotype Sorts" w:hAnsi="Monotype Sorts" w:hint="default"/>
      </w:rPr>
    </w:lvl>
  </w:abstractNum>
  <w:abstractNum w:abstractNumId="2">
    <w:nsid w:val="1D20100C"/>
    <w:multiLevelType w:val="hybridMultilevel"/>
    <w:tmpl w:val="D174E14A"/>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
    <w:nsid w:val="28DB1C87"/>
    <w:multiLevelType w:val="hybridMultilevel"/>
    <w:tmpl w:val="59CE992A"/>
    <w:lvl w:ilvl="0" w:tplc="7F488210">
      <w:start w:val="1"/>
      <w:numFmt w:val="bullet"/>
      <w:lvlText w:val="–"/>
      <w:lvlJc w:val="left"/>
      <w:pPr>
        <w:tabs>
          <w:tab w:val="num" w:pos="720"/>
        </w:tabs>
        <w:ind w:left="720" w:hanging="360"/>
      </w:pPr>
      <w:rPr>
        <w:rFonts w:ascii="Arial" w:hAnsi="Arial" w:hint="default"/>
      </w:rPr>
    </w:lvl>
    <w:lvl w:ilvl="1" w:tplc="2B4C8E2A">
      <w:start w:val="1"/>
      <w:numFmt w:val="bullet"/>
      <w:lvlText w:val="–"/>
      <w:lvlJc w:val="left"/>
      <w:pPr>
        <w:tabs>
          <w:tab w:val="num" w:pos="1440"/>
        </w:tabs>
        <w:ind w:left="1440" w:hanging="360"/>
      </w:pPr>
      <w:rPr>
        <w:rFonts w:ascii="Arial" w:hAnsi="Arial" w:hint="default"/>
      </w:rPr>
    </w:lvl>
    <w:lvl w:ilvl="2" w:tplc="53CAC45C" w:tentative="1">
      <w:start w:val="1"/>
      <w:numFmt w:val="bullet"/>
      <w:lvlText w:val="–"/>
      <w:lvlJc w:val="left"/>
      <w:pPr>
        <w:tabs>
          <w:tab w:val="num" w:pos="2160"/>
        </w:tabs>
        <w:ind w:left="2160" w:hanging="360"/>
      </w:pPr>
      <w:rPr>
        <w:rFonts w:ascii="Arial" w:hAnsi="Arial" w:hint="default"/>
      </w:rPr>
    </w:lvl>
    <w:lvl w:ilvl="3" w:tplc="A8AAFFBC" w:tentative="1">
      <w:start w:val="1"/>
      <w:numFmt w:val="bullet"/>
      <w:lvlText w:val="–"/>
      <w:lvlJc w:val="left"/>
      <w:pPr>
        <w:tabs>
          <w:tab w:val="num" w:pos="2880"/>
        </w:tabs>
        <w:ind w:left="2880" w:hanging="360"/>
      </w:pPr>
      <w:rPr>
        <w:rFonts w:ascii="Arial" w:hAnsi="Arial" w:hint="default"/>
      </w:rPr>
    </w:lvl>
    <w:lvl w:ilvl="4" w:tplc="7280FEAA" w:tentative="1">
      <w:start w:val="1"/>
      <w:numFmt w:val="bullet"/>
      <w:lvlText w:val="–"/>
      <w:lvlJc w:val="left"/>
      <w:pPr>
        <w:tabs>
          <w:tab w:val="num" w:pos="3600"/>
        </w:tabs>
        <w:ind w:left="3600" w:hanging="360"/>
      </w:pPr>
      <w:rPr>
        <w:rFonts w:ascii="Arial" w:hAnsi="Arial" w:hint="default"/>
      </w:rPr>
    </w:lvl>
    <w:lvl w:ilvl="5" w:tplc="7CAC2F7A" w:tentative="1">
      <w:start w:val="1"/>
      <w:numFmt w:val="bullet"/>
      <w:lvlText w:val="–"/>
      <w:lvlJc w:val="left"/>
      <w:pPr>
        <w:tabs>
          <w:tab w:val="num" w:pos="4320"/>
        </w:tabs>
        <w:ind w:left="4320" w:hanging="360"/>
      </w:pPr>
      <w:rPr>
        <w:rFonts w:ascii="Arial" w:hAnsi="Arial" w:hint="default"/>
      </w:rPr>
    </w:lvl>
    <w:lvl w:ilvl="6" w:tplc="D1B0DC36" w:tentative="1">
      <w:start w:val="1"/>
      <w:numFmt w:val="bullet"/>
      <w:lvlText w:val="–"/>
      <w:lvlJc w:val="left"/>
      <w:pPr>
        <w:tabs>
          <w:tab w:val="num" w:pos="5040"/>
        </w:tabs>
        <w:ind w:left="5040" w:hanging="360"/>
      </w:pPr>
      <w:rPr>
        <w:rFonts w:ascii="Arial" w:hAnsi="Arial" w:hint="default"/>
      </w:rPr>
    </w:lvl>
    <w:lvl w:ilvl="7" w:tplc="9558C3C2" w:tentative="1">
      <w:start w:val="1"/>
      <w:numFmt w:val="bullet"/>
      <w:lvlText w:val="–"/>
      <w:lvlJc w:val="left"/>
      <w:pPr>
        <w:tabs>
          <w:tab w:val="num" w:pos="5760"/>
        </w:tabs>
        <w:ind w:left="5760" w:hanging="360"/>
      </w:pPr>
      <w:rPr>
        <w:rFonts w:ascii="Arial" w:hAnsi="Arial" w:hint="default"/>
      </w:rPr>
    </w:lvl>
    <w:lvl w:ilvl="8" w:tplc="77C4FE20" w:tentative="1">
      <w:start w:val="1"/>
      <w:numFmt w:val="bullet"/>
      <w:lvlText w:val="–"/>
      <w:lvlJc w:val="left"/>
      <w:pPr>
        <w:tabs>
          <w:tab w:val="num" w:pos="6480"/>
        </w:tabs>
        <w:ind w:left="6480" w:hanging="360"/>
      </w:pPr>
      <w:rPr>
        <w:rFonts w:ascii="Arial" w:hAnsi="Arial" w:hint="default"/>
      </w:rPr>
    </w:lvl>
  </w:abstractNum>
  <w:abstractNum w:abstractNumId="4">
    <w:nsid w:val="304174A8"/>
    <w:multiLevelType w:val="hybridMultilevel"/>
    <w:tmpl w:val="807A5704"/>
    <w:lvl w:ilvl="0" w:tplc="D7CE7A90">
      <w:start w:val="2"/>
      <w:numFmt w:val="bullet"/>
      <w:lvlText w:val="-"/>
      <w:lvlJc w:val="left"/>
      <w:pPr>
        <w:ind w:left="3196" w:hanging="360"/>
      </w:pPr>
      <w:rPr>
        <w:rFonts w:ascii="Cambria" w:eastAsiaTheme="minorHAnsi" w:hAnsi="Cambria" w:cstheme="minorBidi" w:hint="default"/>
      </w:rPr>
    </w:lvl>
    <w:lvl w:ilvl="1" w:tplc="080C0003" w:tentative="1">
      <w:start w:val="1"/>
      <w:numFmt w:val="bullet"/>
      <w:lvlText w:val="o"/>
      <w:lvlJc w:val="left"/>
      <w:pPr>
        <w:ind w:left="3916" w:hanging="360"/>
      </w:pPr>
      <w:rPr>
        <w:rFonts w:ascii="Courier New" w:hAnsi="Courier New" w:cs="Courier New" w:hint="default"/>
      </w:rPr>
    </w:lvl>
    <w:lvl w:ilvl="2" w:tplc="080C0005" w:tentative="1">
      <w:start w:val="1"/>
      <w:numFmt w:val="bullet"/>
      <w:lvlText w:val=""/>
      <w:lvlJc w:val="left"/>
      <w:pPr>
        <w:ind w:left="4636" w:hanging="360"/>
      </w:pPr>
      <w:rPr>
        <w:rFonts w:ascii="Wingdings" w:hAnsi="Wingdings" w:hint="default"/>
      </w:rPr>
    </w:lvl>
    <w:lvl w:ilvl="3" w:tplc="080C0001" w:tentative="1">
      <w:start w:val="1"/>
      <w:numFmt w:val="bullet"/>
      <w:lvlText w:val=""/>
      <w:lvlJc w:val="left"/>
      <w:pPr>
        <w:ind w:left="5356" w:hanging="360"/>
      </w:pPr>
      <w:rPr>
        <w:rFonts w:ascii="Symbol" w:hAnsi="Symbol" w:hint="default"/>
      </w:rPr>
    </w:lvl>
    <w:lvl w:ilvl="4" w:tplc="080C0003" w:tentative="1">
      <w:start w:val="1"/>
      <w:numFmt w:val="bullet"/>
      <w:lvlText w:val="o"/>
      <w:lvlJc w:val="left"/>
      <w:pPr>
        <w:ind w:left="6076" w:hanging="360"/>
      </w:pPr>
      <w:rPr>
        <w:rFonts w:ascii="Courier New" w:hAnsi="Courier New" w:cs="Courier New" w:hint="default"/>
      </w:rPr>
    </w:lvl>
    <w:lvl w:ilvl="5" w:tplc="080C0005" w:tentative="1">
      <w:start w:val="1"/>
      <w:numFmt w:val="bullet"/>
      <w:lvlText w:val=""/>
      <w:lvlJc w:val="left"/>
      <w:pPr>
        <w:ind w:left="6796" w:hanging="360"/>
      </w:pPr>
      <w:rPr>
        <w:rFonts w:ascii="Wingdings" w:hAnsi="Wingdings" w:hint="default"/>
      </w:rPr>
    </w:lvl>
    <w:lvl w:ilvl="6" w:tplc="080C0001" w:tentative="1">
      <w:start w:val="1"/>
      <w:numFmt w:val="bullet"/>
      <w:lvlText w:val=""/>
      <w:lvlJc w:val="left"/>
      <w:pPr>
        <w:ind w:left="7516" w:hanging="360"/>
      </w:pPr>
      <w:rPr>
        <w:rFonts w:ascii="Symbol" w:hAnsi="Symbol" w:hint="default"/>
      </w:rPr>
    </w:lvl>
    <w:lvl w:ilvl="7" w:tplc="080C0003" w:tentative="1">
      <w:start w:val="1"/>
      <w:numFmt w:val="bullet"/>
      <w:lvlText w:val="o"/>
      <w:lvlJc w:val="left"/>
      <w:pPr>
        <w:ind w:left="8236" w:hanging="360"/>
      </w:pPr>
      <w:rPr>
        <w:rFonts w:ascii="Courier New" w:hAnsi="Courier New" w:cs="Courier New" w:hint="default"/>
      </w:rPr>
    </w:lvl>
    <w:lvl w:ilvl="8" w:tplc="080C0005" w:tentative="1">
      <w:start w:val="1"/>
      <w:numFmt w:val="bullet"/>
      <w:lvlText w:val=""/>
      <w:lvlJc w:val="left"/>
      <w:pPr>
        <w:ind w:left="8956" w:hanging="360"/>
      </w:pPr>
      <w:rPr>
        <w:rFonts w:ascii="Wingdings" w:hAnsi="Wingdings" w:hint="default"/>
      </w:rPr>
    </w:lvl>
  </w:abstractNum>
  <w:abstractNum w:abstractNumId="5">
    <w:nsid w:val="31C929D1"/>
    <w:multiLevelType w:val="hybridMultilevel"/>
    <w:tmpl w:val="BC720A8C"/>
    <w:lvl w:ilvl="0" w:tplc="080C000F">
      <w:start w:val="1"/>
      <w:numFmt w:val="decimal"/>
      <w:lvlText w:val="%1."/>
      <w:lvlJc w:val="left"/>
      <w:pPr>
        <w:ind w:left="928" w:hanging="360"/>
      </w:pPr>
      <w:rPr>
        <w:rFonts w:hint="default"/>
      </w:rPr>
    </w:lvl>
    <w:lvl w:ilvl="1" w:tplc="080C0019" w:tentative="1">
      <w:start w:val="1"/>
      <w:numFmt w:val="lowerLetter"/>
      <w:lvlText w:val="%2."/>
      <w:lvlJc w:val="left"/>
      <w:pPr>
        <w:ind w:left="1648" w:hanging="360"/>
      </w:pPr>
    </w:lvl>
    <w:lvl w:ilvl="2" w:tplc="080C001B" w:tentative="1">
      <w:start w:val="1"/>
      <w:numFmt w:val="lowerRoman"/>
      <w:lvlText w:val="%3."/>
      <w:lvlJc w:val="right"/>
      <w:pPr>
        <w:ind w:left="2368" w:hanging="180"/>
      </w:pPr>
    </w:lvl>
    <w:lvl w:ilvl="3" w:tplc="080C000F" w:tentative="1">
      <w:start w:val="1"/>
      <w:numFmt w:val="decimal"/>
      <w:lvlText w:val="%4."/>
      <w:lvlJc w:val="left"/>
      <w:pPr>
        <w:ind w:left="3088" w:hanging="360"/>
      </w:pPr>
    </w:lvl>
    <w:lvl w:ilvl="4" w:tplc="080C0019" w:tentative="1">
      <w:start w:val="1"/>
      <w:numFmt w:val="lowerLetter"/>
      <w:lvlText w:val="%5."/>
      <w:lvlJc w:val="left"/>
      <w:pPr>
        <w:ind w:left="3808" w:hanging="360"/>
      </w:pPr>
    </w:lvl>
    <w:lvl w:ilvl="5" w:tplc="080C001B" w:tentative="1">
      <w:start w:val="1"/>
      <w:numFmt w:val="lowerRoman"/>
      <w:lvlText w:val="%6."/>
      <w:lvlJc w:val="right"/>
      <w:pPr>
        <w:ind w:left="4528" w:hanging="180"/>
      </w:pPr>
    </w:lvl>
    <w:lvl w:ilvl="6" w:tplc="080C000F" w:tentative="1">
      <w:start w:val="1"/>
      <w:numFmt w:val="decimal"/>
      <w:lvlText w:val="%7."/>
      <w:lvlJc w:val="left"/>
      <w:pPr>
        <w:ind w:left="5248" w:hanging="360"/>
      </w:pPr>
    </w:lvl>
    <w:lvl w:ilvl="7" w:tplc="080C0019" w:tentative="1">
      <w:start w:val="1"/>
      <w:numFmt w:val="lowerLetter"/>
      <w:lvlText w:val="%8."/>
      <w:lvlJc w:val="left"/>
      <w:pPr>
        <w:ind w:left="5968" w:hanging="360"/>
      </w:pPr>
    </w:lvl>
    <w:lvl w:ilvl="8" w:tplc="080C001B" w:tentative="1">
      <w:start w:val="1"/>
      <w:numFmt w:val="lowerRoman"/>
      <w:lvlText w:val="%9."/>
      <w:lvlJc w:val="right"/>
      <w:pPr>
        <w:ind w:left="6688" w:hanging="180"/>
      </w:pPr>
    </w:lvl>
  </w:abstractNum>
  <w:abstractNum w:abstractNumId="6">
    <w:nsid w:val="33C42491"/>
    <w:multiLevelType w:val="hybridMultilevel"/>
    <w:tmpl w:val="ED8CC8C6"/>
    <w:lvl w:ilvl="0" w:tplc="0B5AE93C">
      <w:start w:val="1"/>
      <w:numFmt w:val="bullet"/>
      <w:lvlText w:val="–"/>
      <w:lvlJc w:val="left"/>
      <w:pPr>
        <w:tabs>
          <w:tab w:val="num" w:pos="720"/>
        </w:tabs>
        <w:ind w:left="720" w:hanging="360"/>
      </w:pPr>
      <w:rPr>
        <w:rFonts w:ascii="Arial" w:hAnsi="Arial" w:hint="default"/>
      </w:rPr>
    </w:lvl>
    <w:lvl w:ilvl="1" w:tplc="494E955A" w:tentative="1">
      <w:start w:val="1"/>
      <w:numFmt w:val="bullet"/>
      <w:lvlText w:val="–"/>
      <w:lvlJc w:val="left"/>
      <w:pPr>
        <w:tabs>
          <w:tab w:val="num" w:pos="1440"/>
        </w:tabs>
        <w:ind w:left="1440" w:hanging="360"/>
      </w:pPr>
      <w:rPr>
        <w:rFonts w:ascii="Arial" w:hAnsi="Arial" w:hint="default"/>
      </w:rPr>
    </w:lvl>
    <w:lvl w:ilvl="2" w:tplc="377E6B80" w:tentative="1">
      <w:start w:val="1"/>
      <w:numFmt w:val="bullet"/>
      <w:lvlText w:val="–"/>
      <w:lvlJc w:val="left"/>
      <w:pPr>
        <w:tabs>
          <w:tab w:val="num" w:pos="2160"/>
        </w:tabs>
        <w:ind w:left="2160" w:hanging="360"/>
      </w:pPr>
      <w:rPr>
        <w:rFonts w:ascii="Arial" w:hAnsi="Arial" w:hint="default"/>
      </w:rPr>
    </w:lvl>
    <w:lvl w:ilvl="3" w:tplc="6F2C42FA">
      <w:start w:val="1"/>
      <w:numFmt w:val="bullet"/>
      <w:lvlText w:val="–"/>
      <w:lvlJc w:val="left"/>
      <w:pPr>
        <w:tabs>
          <w:tab w:val="num" w:pos="2880"/>
        </w:tabs>
        <w:ind w:left="2880" w:hanging="360"/>
      </w:pPr>
      <w:rPr>
        <w:rFonts w:ascii="Arial" w:hAnsi="Arial" w:hint="default"/>
      </w:rPr>
    </w:lvl>
    <w:lvl w:ilvl="4" w:tplc="FB441060" w:tentative="1">
      <w:start w:val="1"/>
      <w:numFmt w:val="bullet"/>
      <w:lvlText w:val="–"/>
      <w:lvlJc w:val="left"/>
      <w:pPr>
        <w:tabs>
          <w:tab w:val="num" w:pos="3600"/>
        </w:tabs>
        <w:ind w:left="3600" w:hanging="360"/>
      </w:pPr>
      <w:rPr>
        <w:rFonts w:ascii="Arial" w:hAnsi="Arial" w:hint="default"/>
      </w:rPr>
    </w:lvl>
    <w:lvl w:ilvl="5" w:tplc="ACE08BFC" w:tentative="1">
      <w:start w:val="1"/>
      <w:numFmt w:val="bullet"/>
      <w:lvlText w:val="–"/>
      <w:lvlJc w:val="left"/>
      <w:pPr>
        <w:tabs>
          <w:tab w:val="num" w:pos="4320"/>
        </w:tabs>
        <w:ind w:left="4320" w:hanging="360"/>
      </w:pPr>
      <w:rPr>
        <w:rFonts w:ascii="Arial" w:hAnsi="Arial" w:hint="default"/>
      </w:rPr>
    </w:lvl>
    <w:lvl w:ilvl="6" w:tplc="BA585B9A" w:tentative="1">
      <w:start w:val="1"/>
      <w:numFmt w:val="bullet"/>
      <w:lvlText w:val="–"/>
      <w:lvlJc w:val="left"/>
      <w:pPr>
        <w:tabs>
          <w:tab w:val="num" w:pos="5040"/>
        </w:tabs>
        <w:ind w:left="5040" w:hanging="360"/>
      </w:pPr>
      <w:rPr>
        <w:rFonts w:ascii="Arial" w:hAnsi="Arial" w:hint="default"/>
      </w:rPr>
    </w:lvl>
    <w:lvl w:ilvl="7" w:tplc="90FC9A22" w:tentative="1">
      <w:start w:val="1"/>
      <w:numFmt w:val="bullet"/>
      <w:lvlText w:val="–"/>
      <w:lvlJc w:val="left"/>
      <w:pPr>
        <w:tabs>
          <w:tab w:val="num" w:pos="5760"/>
        </w:tabs>
        <w:ind w:left="5760" w:hanging="360"/>
      </w:pPr>
      <w:rPr>
        <w:rFonts w:ascii="Arial" w:hAnsi="Arial" w:hint="default"/>
      </w:rPr>
    </w:lvl>
    <w:lvl w:ilvl="8" w:tplc="744C004A" w:tentative="1">
      <w:start w:val="1"/>
      <w:numFmt w:val="bullet"/>
      <w:lvlText w:val="–"/>
      <w:lvlJc w:val="left"/>
      <w:pPr>
        <w:tabs>
          <w:tab w:val="num" w:pos="6480"/>
        </w:tabs>
        <w:ind w:left="6480" w:hanging="360"/>
      </w:pPr>
      <w:rPr>
        <w:rFonts w:ascii="Arial" w:hAnsi="Arial" w:hint="default"/>
      </w:rPr>
    </w:lvl>
  </w:abstractNum>
  <w:abstractNum w:abstractNumId="7">
    <w:nsid w:val="36E34E50"/>
    <w:multiLevelType w:val="hybridMultilevel"/>
    <w:tmpl w:val="52D64B84"/>
    <w:lvl w:ilvl="0" w:tplc="CCD0FF70">
      <w:start w:val="1"/>
      <w:numFmt w:val="bullet"/>
      <w:lvlText w:val=""/>
      <w:lvlJc w:val="left"/>
      <w:pPr>
        <w:ind w:left="720" w:hanging="360"/>
      </w:pPr>
      <w:rPr>
        <w:rFonts w:ascii="Wingdings" w:hAnsi="Wingdings" w:hint="default"/>
        <w:color w:val="auto"/>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nsid w:val="40C10067"/>
    <w:multiLevelType w:val="hybridMultilevel"/>
    <w:tmpl w:val="E3E43D12"/>
    <w:lvl w:ilvl="0" w:tplc="080C0017">
      <w:start w:val="1"/>
      <w:numFmt w:val="lowerLetter"/>
      <w:lvlText w:val="%1)"/>
      <w:lvlJc w:val="left"/>
      <w:pPr>
        <w:ind w:left="1495" w:hanging="360"/>
      </w:pPr>
      <w:rPr>
        <w:rFonts w:hint="default"/>
      </w:rPr>
    </w:lvl>
    <w:lvl w:ilvl="1" w:tplc="080C0019" w:tentative="1">
      <w:start w:val="1"/>
      <w:numFmt w:val="lowerLetter"/>
      <w:lvlText w:val="%2."/>
      <w:lvlJc w:val="left"/>
      <w:pPr>
        <w:ind w:left="2215" w:hanging="360"/>
      </w:pPr>
    </w:lvl>
    <w:lvl w:ilvl="2" w:tplc="080C001B" w:tentative="1">
      <w:start w:val="1"/>
      <w:numFmt w:val="lowerRoman"/>
      <w:lvlText w:val="%3."/>
      <w:lvlJc w:val="right"/>
      <w:pPr>
        <w:ind w:left="2935" w:hanging="180"/>
      </w:pPr>
    </w:lvl>
    <w:lvl w:ilvl="3" w:tplc="080C000F" w:tentative="1">
      <w:start w:val="1"/>
      <w:numFmt w:val="decimal"/>
      <w:lvlText w:val="%4."/>
      <w:lvlJc w:val="left"/>
      <w:pPr>
        <w:ind w:left="3655" w:hanging="360"/>
      </w:pPr>
    </w:lvl>
    <w:lvl w:ilvl="4" w:tplc="080C0019" w:tentative="1">
      <w:start w:val="1"/>
      <w:numFmt w:val="lowerLetter"/>
      <w:lvlText w:val="%5."/>
      <w:lvlJc w:val="left"/>
      <w:pPr>
        <w:ind w:left="4375" w:hanging="360"/>
      </w:pPr>
    </w:lvl>
    <w:lvl w:ilvl="5" w:tplc="080C001B" w:tentative="1">
      <w:start w:val="1"/>
      <w:numFmt w:val="lowerRoman"/>
      <w:lvlText w:val="%6."/>
      <w:lvlJc w:val="right"/>
      <w:pPr>
        <w:ind w:left="5095" w:hanging="180"/>
      </w:pPr>
    </w:lvl>
    <w:lvl w:ilvl="6" w:tplc="080C000F" w:tentative="1">
      <w:start w:val="1"/>
      <w:numFmt w:val="decimal"/>
      <w:lvlText w:val="%7."/>
      <w:lvlJc w:val="left"/>
      <w:pPr>
        <w:ind w:left="5815" w:hanging="360"/>
      </w:pPr>
    </w:lvl>
    <w:lvl w:ilvl="7" w:tplc="080C0019" w:tentative="1">
      <w:start w:val="1"/>
      <w:numFmt w:val="lowerLetter"/>
      <w:lvlText w:val="%8."/>
      <w:lvlJc w:val="left"/>
      <w:pPr>
        <w:ind w:left="6535" w:hanging="360"/>
      </w:pPr>
    </w:lvl>
    <w:lvl w:ilvl="8" w:tplc="080C001B" w:tentative="1">
      <w:start w:val="1"/>
      <w:numFmt w:val="lowerRoman"/>
      <w:lvlText w:val="%9."/>
      <w:lvlJc w:val="right"/>
      <w:pPr>
        <w:ind w:left="7255" w:hanging="180"/>
      </w:pPr>
    </w:lvl>
  </w:abstractNum>
  <w:abstractNum w:abstractNumId="9">
    <w:nsid w:val="454E7709"/>
    <w:multiLevelType w:val="hybridMultilevel"/>
    <w:tmpl w:val="706C647E"/>
    <w:lvl w:ilvl="0" w:tplc="AB8EE166">
      <w:start w:val="1"/>
      <w:numFmt w:val="bullet"/>
      <w:lvlText w:val="•"/>
      <w:lvlJc w:val="left"/>
      <w:pPr>
        <w:tabs>
          <w:tab w:val="num" w:pos="720"/>
        </w:tabs>
        <w:ind w:left="720" w:hanging="360"/>
      </w:pPr>
      <w:rPr>
        <w:rFonts w:ascii="Arial" w:hAnsi="Arial" w:hint="default"/>
        <w:color w:val="auto"/>
      </w:rPr>
    </w:lvl>
    <w:lvl w:ilvl="1" w:tplc="080C0005">
      <w:start w:val="1"/>
      <w:numFmt w:val="bullet"/>
      <w:lvlText w:val=""/>
      <w:lvlJc w:val="left"/>
      <w:pPr>
        <w:tabs>
          <w:tab w:val="num" w:pos="1440"/>
        </w:tabs>
        <w:ind w:left="1440" w:hanging="360"/>
      </w:pPr>
      <w:rPr>
        <w:rFonts w:ascii="Wingdings" w:hAnsi="Wingdings" w:hint="default"/>
        <w:b w:val="0"/>
      </w:rPr>
    </w:lvl>
    <w:lvl w:ilvl="2" w:tplc="0AFE0938" w:tentative="1">
      <w:start w:val="1"/>
      <w:numFmt w:val="bullet"/>
      <w:lvlText w:val="•"/>
      <w:lvlJc w:val="left"/>
      <w:pPr>
        <w:tabs>
          <w:tab w:val="num" w:pos="2160"/>
        </w:tabs>
        <w:ind w:left="2160" w:hanging="360"/>
      </w:pPr>
      <w:rPr>
        <w:rFonts w:ascii="Arial" w:hAnsi="Arial" w:hint="default"/>
      </w:rPr>
    </w:lvl>
    <w:lvl w:ilvl="3" w:tplc="F600F59C" w:tentative="1">
      <w:start w:val="1"/>
      <w:numFmt w:val="bullet"/>
      <w:lvlText w:val="•"/>
      <w:lvlJc w:val="left"/>
      <w:pPr>
        <w:tabs>
          <w:tab w:val="num" w:pos="2880"/>
        </w:tabs>
        <w:ind w:left="2880" w:hanging="360"/>
      </w:pPr>
      <w:rPr>
        <w:rFonts w:ascii="Arial" w:hAnsi="Arial" w:hint="default"/>
      </w:rPr>
    </w:lvl>
    <w:lvl w:ilvl="4" w:tplc="FF04CA3E" w:tentative="1">
      <w:start w:val="1"/>
      <w:numFmt w:val="bullet"/>
      <w:lvlText w:val="•"/>
      <w:lvlJc w:val="left"/>
      <w:pPr>
        <w:tabs>
          <w:tab w:val="num" w:pos="3600"/>
        </w:tabs>
        <w:ind w:left="3600" w:hanging="360"/>
      </w:pPr>
      <w:rPr>
        <w:rFonts w:ascii="Arial" w:hAnsi="Arial" w:hint="default"/>
      </w:rPr>
    </w:lvl>
    <w:lvl w:ilvl="5" w:tplc="37F6648A" w:tentative="1">
      <w:start w:val="1"/>
      <w:numFmt w:val="bullet"/>
      <w:lvlText w:val="•"/>
      <w:lvlJc w:val="left"/>
      <w:pPr>
        <w:tabs>
          <w:tab w:val="num" w:pos="4320"/>
        </w:tabs>
        <w:ind w:left="4320" w:hanging="360"/>
      </w:pPr>
      <w:rPr>
        <w:rFonts w:ascii="Arial" w:hAnsi="Arial" w:hint="default"/>
      </w:rPr>
    </w:lvl>
    <w:lvl w:ilvl="6" w:tplc="8EE6B690" w:tentative="1">
      <w:start w:val="1"/>
      <w:numFmt w:val="bullet"/>
      <w:lvlText w:val="•"/>
      <w:lvlJc w:val="left"/>
      <w:pPr>
        <w:tabs>
          <w:tab w:val="num" w:pos="5040"/>
        </w:tabs>
        <w:ind w:left="5040" w:hanging="360"/>
      </w:pPr>
      <w:rPr>
        <w:rFonts w:ascii="Arial" w:hAnsi="Arial" w:hint="default"/>
      </w:rPr>
    </w:lvl>
    <w:lvl w:ilvl="7" w:tplc="26B208CE" w:tentative="1">
      <w:start w:val="1"/>
      <w:numFmt w:val="bullet"/>
      <w:lvlText w:val="•"/>
      <w:lvlJc w:val="left"/>
      <w:pPr>
        <w:tabs>
          <w:tab w:val="num" w:pos="5760"/>
        </w:tabs>
        <w:ind w:left="5760" w:hanging="360"/>
      </w:pPr>
      <w:rPr>
        <w:rFonts w:ascii="Arial" w:hAnsi="Arial" w:hint="default"/>
      </w:rPr>
    </w:lvl>
    <w:lvl w:ilvl="8" w:tplc="49781882" w:tentative="1">
      <w:start w:val="1"/>
      <w:numFmt w:val="bullet"/>
      <w:lvlText w:val="•"/>
      <w:lvlJc w:val="left"/>
      <w:pPr>
        <w:tabs>
          <w:tab w:val="num" w:pos="6480"/>
        </w:tabs>
        <w:ind w:left="6480" w:hanging="360"/>
      </w:pPr>
      <w:rPr>
        <w:rFonts w:ascii="Arial" w:hAnsi="Arial" w:hint="default"/>
      </w:rPr>
    </w:lvl>
  </w:abstractNum>
  <w:abstractNum w:abstractNumId="10">
    <w:nsid w:val="45504ACB"/>
    <w:multiLevelType w:val="hybridMultilevel"/>
    <w:tmpl w:val="87B839DE"/>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1">
    <w:nsid w:val="480936CD"/>
    <w:multiLevelType w:val="hybridMultilevel"/>
    <w:tmpl w:val="B28C1184"/>
    <w:lvl w:ilvl="0" w:tplc="080C0017">
      <w:start w:val="1"/>
      <w:numFmt w:val="lowerLetter"/>
      <w:lvlText w:val="%1)"/>
      <w:lvlJc w:val="left"/>
      <w:pPr>
        <w:ind w:left="1495" w:hanging="360"/>
      </w:pPr>
      <w:rPr>
        <w:rFonts w:hint="default"/>
      </w:rPr>
    </w:lvl>
    <w:lvl w:ilvl="1" w:tplc="080C0019" w:tentative="1">
      <w:start w:val="1"/>
      <w:numFmt w:val="lowerLetter"/>
      <w:lvlText w:val="%2."/>
      <w:lvlJc w:val="left"/>
      <w:pPr>
        <w:ind w:left="2215" w:hanging="360"/>
      </w:pPr>
    </w:lvl>
    <w:lvl w:ilvl="2" w:tplc="080C001B" w:tentative="1">
      <w:start w:val="1"/>
      <w:numFmt w:val="lowerRoman"/>
      <w:lvlText w:val="%3."/>
      <w:lvlJc w:val="right"/>
      <w:pPr>
        <w:ind w:left="2935" w:hanging="180"/>
      </w:pPr>
    </w:lvl>
    <w:lvl w:ilvl="3" w:tplc="080C000F" w:tentative="1">
      <w:start w:val="1"/>
      <w:numFmt w:val="decimal"/>
      <w:lvlText w:val="%4."/>
      <w:lvlJc w:val="left"/>
      <w:pPr>
        <w:ind w:left="3655" w:hanging="360"/>
      </w:pPr>
    </w:lvl>
    <w:lvl w:ilvl="4" w:tplc="080C0019" w:tentative="1">
      <w:start w:val="1"/>
      <w:numFmt w:val="lowerLetter"/>
      <w:lvlText w:val="%5."/>
      <w:lvlJc w:val="left"/>
      <w:pPr>
        <w:ind w:left="4375" w:hanging="360"/>
      </w:pPr>
    </w:lvl>
    <w:lvl w:ilvl="5" w:tplc="080C001B" w:tentative="1">
      <w:start w:val="1"/>
      <w:numFmt w:val="lowerRoman"/>
      <w:lvlText w:val="%6."/>
      <w:lvlJc w:val="right"/>
      <w:pPr>
        <w:ind w:left="5095" w:hanging="180"/>
      </w:pPr>
    </w:lvl>
    <w:lvl w:ilvl="6" w:tplc="080C000F" w:tentative="1">
      <w:start w:val="1"/>
      <w:numFmt w:val="decimal"/>
      <w:lvlText w:val="%7."/>
      <w:lvlJc w:val="left"/>
      <w:pPr>
        <w:ind w:left="5815" w:hanging="360"/>
      </w:pPr>
    </w:lvl>
    <w:lvl w:ilvl="7" w:tplc="080C0019" w:tentative="1">
      <w:start w:val="1"/>
      <w:numFmt w:val="lowerLetter"/>
      <w:lvlText w:val="%8."/>
      <w:lvlJc w:val="left"/>
      <w:pPr>
        <w:ind w:left="6535" w:hanging="360"/>
      </w:pPr>
    </w:lvl>
    <w:lvl w:ilvl="8" w:tplc="080C001B" w:tentative="1">
      <w:start w:val="1"/>
      <w:numFmt w:val="lowerRoman"/>
      <w:lvlText w:val="%9."/>
      <w:lvlJc w:val="right"/>
      <w:pPr>
        <w:ind w:left="7255" w:hanging="180"/>
      </w:pPr>
    </w:lvl>
  </w:abstractNum>
  <w:abstractNum w:abstractNumId="12">
    <w:nsid w:val="4948143D"/>
    <w:multiLevelType w:val="hybridMultilevel"/>
    <w:tmpl w:val="1DD84274"/>
    <w:lvl w:ilvl="0" w:tplc="8714B26A">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
    <w:nsid w:val="4C675CB5"/>
    <w:multiLevelType w:val="hybridMultilevel"/>
    <w:tmpl w:val="9872E234"/>
    <w:lvl w:ilvl="0" w:tplc="91CA9222">
      <w:start w:val="1"/>
      <w:numFmt w:val="bullet"/>
      <w:lvlText w:val="•"/>
      <w:lvlJc w:val="left"/>
      <w:pPr>
        <w:tabs>
          <w:tab w:val="num" w:pos="720"/>
        </w:tabs>
        <w:ind w:left="720" w:hanging="360"/>
      </w:pPr>
      <w:rPr>
        <w:rFonts w:ascii="Times New Roman" w:hAnsi="Times New Roman" w:hint="default"/>
      </w:rPr>
    </w:lvl>
    <w:lvl w:ilvl="1" w:tplc="9BBAD50A" w:tentative="1">
      <w:start w:val="1"/>
      <w:numFmt w:val="bullet"/>
      <w:lvlText w:val="•"/>
      <w:lvlJc w:val="left"/>
      <w:pPr>
        <w:tabs>
          <w:tab w:val="num" w:pos="1440"/>
        </w:tabs>
        <w:ind w:left="1440" w:hanging="360"/>
      </w:pPr>
      <w:rPr>
        <w:rFonts w:ascii="Times New Roman" w:hAnsi="Times New Roman" w:hint="default"/>
      </w:rPr>
    </w:lvl>
    <w:lvl w:ilvl="2" w:tplc="700E67BC">
      <w:start w:val="1"/>
      <w:numFmt w:val="bullet"/>
      <w:lvlText w:val="•"/>
      <w:lvlJc w:val="left"/>
      <w:pPr>
        <w:tabs>
          <w:tab w:val="num" w:pos="786"/>
        </w:tabs>
        <w:ind w:left="786" w:hanging="360"/>
      </w:pPr>
      <w:rPr>
        <w:rFonts w:ascii="Times New Roman" w:hAnsi="Times New Roman" w:hint="default"/>
      </w:rPr>
    </w:lvl>
    <w:lvl w:ilvl="3" w:tplc="338CE1D0" w:tentative="1">
      <w:start w:val="1"/>
      <w:numFmt w:val="bullet"/>
      <w:lvlText w:val="•"/>
      <w:lvlJc w:val="left"/>
      <w:pPr>
        <w:tabs>
          <w:tab w:val="num" w:pos="2880"/>
        </w:tabs>
        <w:ind w:left="2880" w:hanging="360"/>
      </w:pPr>
      <w:rPr>
        <w:rFonts w:ascii="Times New Roman" w:hAnsi="Times New Roman" w:hint="default"/>
      </w:rPr>
    </w:lvl>
    <w:lvl w:ilvl="4" w:tplc="8AA44DA2" w:tentative="1">
      <w:start w:val="1"/>
      <w:numFmt w:val="bullet"/>
      <w:lvlText w:val="•"/>
      <w:lvlJc w:val="left"/>
      <w:pPr>
        <w:tabs>
          <w:tab w:val="num" w:pos="3600"/>
        </w:tabs>
        <w:ind w:left="3600" w:hanging="360"/>
      </w:pPr>
      <w:rPr>
        <w:rFonts w:ascii="Times New Roman" w:hAnsi="Times New Roman" w:hint="default"/>
      </w:rPr>
    </w:lvl>
    <w:lvl w:ilvl="5" w:tplc="D9E85C28" w:tentative="1">
      <w:start w:val="1"/>
      <w:numFmt w:val="bullet"/>
      <w:lvlText w:val="•"/>
      <w:lvlJc w:val="left"/>
      <w:pPr>
        <w:tabs>
          <w:tab w:val="num" w:pos="4320"/>
        </w:tabs>
        <w:ind w:left="4320" w:hanging="360"/>
      </w:pPr>
      <w:rPr>
        <w:rFonts w:ascii="Times New Roman" w:hAnsi="Times New Roman" w:hint="default"/>
      </w:rPr>
    </w:lvl>
    <w:lvl w:ilvl="6" w:tplc="D5549E3C" w:tentative="1">
      <w:start w:val="1"/>
      <w:numFmt w:val="bullet"/>
      <w:lvlText w:val="•"/>
      <w:lvlJc w:val="left"/>
      <w:pPr>
        <w:tabs>
          <w:tab w:val="num" w:pos="5040"/>
        </w:tabs>
        <w:ind w:left="5040" w:hanging="360"/>
      </w:pPr>
      <w:rPr>
        <w:rFonts w:ascii="Times New Roman" w:hAnsi="Times New Roman" w:hint="default"/>
      </w:rPr>
    </w:lvl>
    <w:lvl w:ilvl="7" w:tplc="0C48915C" w:tentative="1">
      <w:start w:val="1"/>
      <w:numFmt w:val="bullet"/>
      <w:lvlText w:val="•"/>
      <w:lvlJc w:val="left"/>
      <w:pPr>
        <w:tabs>
          <w:tab w:val="num" w:pos="5760"/>
        </w:tabs>
        <w:ind w:left="5760" w:hanging="360"/>
      </w:pPr>
      <w:rPr>
        <w:rFonts w:ascii="Times New Roman" w:hAnsi="Times New Roman" w:hint="default"/>
      </w:rPr>
    </w:lvl>
    <w:lvl w:ilvl="8" w:tplc="0282A20E" w:tentative="1">
      <w:start w:val="1"/>
      <w:numFmt w:val="bullet"/>
      <w:lvlText w:val="•"/>
      <w:lvlJc w:val="left"/>
      <w:pPr>
        <w:tabs>
          <w:tab w:val="num" w:pos="6480"/>
        </w:tabs>
        <w:ind w:left="6480" w:hanging="360"/>
      </w:pPr>
      <w:rPr>
        <w:rFonts w:ascii="Times New Roman" w:hAnsi="Times New Roman" w:hint="default"/>
      </w:rPr>
    </w:lvl>
  </w:abstractNum>
  <w:abstractNum w:abstractNumId="14">
    <w:nsid w:val="4D0210DD"/>
    <w:multiLevelType w:val="hybridMultilevel"/>
    <w:tmpl w:val="CB622448"/>
    <w:lvl w:ilvl="0" w:tplc="080C0017">
      <w:start w:val="1"/>
      <w:numFmt w:val="lowerLetter"/>
      <w:lvlText w:val="%1)"/>
      <w:lvlJc w:val="left"/>
      <w:pPr>
        <w:ind w:left="2550" w:hanging="360"/>
      </w:pPr>
      <w:rPr>
        <w:rFonts w:hint="default"/>
      </w:rPr>
    </w:lvl>
    <w:lvl w:ilvl="1" w:tplc="080C0019" w:tentative="1">
      <w:start w:val="1"/>
      <w:numFmt w:val="lowerLetter"/>
      <w:lvlText w:val="%2."/>
      <w:lvlJc w:val="left"/>
      <w:pPr>
        <w:ind w:left="3270" w:hanging="360"/>
      </w:pPr>
    </w:lvl>
    <w:lvl w:ilvl="2" w:tplc="080C001B" w:tentative="1">
      <w:start w:val="1"/>
      <w:numFmt w:val="lowerRoman"/>
      <w:lvlText w:val="%3."/>
      <w:lvlJc w:val="right"/>
      <w:pPr>
        <w:ind w:left="3990" w:hanging="180"/>
      </w:pPr>
    </w:lvl>
    <w:lvl w:ilvl="3" w:tplc="080C000F" w:tentative="1">
      <w:start w:val="1"/>
      <w:numFmt w:val="decimal"/>
      <w:lvlText w:val="%4."/>
      <w:lvlJc w:val="left"/>
      <w:pPr>
        <w:ind w:left="4710" w:hanging="360"/>
      </w:pPr>
    </w:lvl>
    <w:lvl w:ilvl="4" w:tplc="080C0019" w:tentative="1">
      <w:start w:val="1"/>
      <w:numFmt w:val="lowerLetter"/>
      <w:lvlText w:val="%5."/>
      <w:lvlJc w:val="left"/>
      <w:pPr>
        <w:ind w:left="5430" w:hanging="360"/>
      </w:pPr>
    </w:lvl>
    <w:lvl w:ilvl="5" w:tplc="080C001B" w:tentative="1">
      <w:start w:val="1"/>
      <w:numFmt w:val="lowerRoman"/>
      <w:lvlText w:val="%6."/>
      <w:lvlJc w:val="right"/>
      <w:pPr>
        <w:ind w:left="6150" w:hanging="180"/>
      </w:pPr>
    </w:lvl>
    <w:lvl w:ilvl="6" w:tplc="080C000F" w:tentative="1">
      <w:start w:val="1"/>
      <w:numFmt w:val="decimal"/>
      <w:lvlText w:val="%7."/>
      <w:lvlJc w:val="left"/>
      <w:pPr>
        <w:ind w:left="6870" w:hanging="360"/>
      </w:pPr>
    </w:lvl>
    <w:lvl w:ilvl="7" w:tplc="080C0019" w:tentative="1">
      <w:start w:val="1"/>
      <w:numFmt w:val="lowerLetter"/>
      <w:lvlText w:val="%8."/>
      <w:lvlJc w:val="left"/>
      <w:pPr>
        <w:ind w:left="7590" w:hanging="360"/>
      </w:pPr>
    </w:lvl>
    <w:lvl w:ilvl="8" w:tplc="080C001B" w:tentative="1">
      <w:start w:val="1"/>
      <w:numFmt w:val="lowerRoman"/>
      <w:lvlText w:val="%9."/>
      <w:lvlJc w:val="right"/>
      <w:pPr>
        <w:ind w:left="8310" w:hanging="180"/>
      </w:pPr>
    </w:lvl>
  </w:abstractNum>
  <w:abstractNum w:abstractNumId="15">
    <w:nsid w:val="58BC6213"/>
    <w:multiLevelType w:val="hybridMultilevel"/>
    <w:tmpl w:val="67B28D48"/>
    <w:lvl w:ilvl="0" w:tplc="AC6E6BD2">
      <w:start w:val="1"/>
      <w:numFmt w:val="bullet"/>
      <w:lvlText w:val="•"/>
      <w:lvlJc w:val="left"/>
      <w:pPr>
        <w:tabs>
          <w:tab w:val="num" w:pos="720"/>
        </w:tabs>
        <w:ind w:left="720" w:hanging="360"/>
      </w:pPr>
      <w:rPr>
        <w:rFonts w:ascii="Arial" w:hAnsi="Arial" w:hint="default"/>
        <w:color w:val="auto"/>
      </w:rPr>
    </w:lvl>
    <w:lvl w:ilvl="1" w:tplc="080C0005">
      <w:start w:val="1"/>
      <w:numFmt w:val="bullet"/>
      <w:lvlText w:val=""/>
      <w:lvlJc w:val="left"/>
      <w:pPr>
        <w:tabs>
          <w:tab w:val="num" w:pos="1440"/>
        </w:tabs>
        <w:ind w:left="1440" w:hanging="360"/>
      </w:pPr>
      <w:rPr>
        <w:rFonts w:ascii="Wingdings" w:hAnsi="Wingdings" w:hint="default"/>
      </w:rPr>
    </w:lvl>
    <w:lvl w:ilvl="2" w:tplc="AE546AA2" w:tentative="1">
      <w:start w:val="1"/>
      <w:numFmt w:val="bullet"/>
      <w:lvlText w:val="•"/>
      <w:lvlJc w:val="left"/>
      <w:pPr>
        <w:tabs>
          <w:tab w:val="num" w:pos="2160"/>
        </w:tabs>
        <w:ind w:left="2160" w:hanging="360"/>
      </w:pPr>
      <w:rPr>
        <w:rFonts w:ascii="Arial" w:hAnsi="Arial" w:hint="default"/>
      </w:rPr>
    </w:lvl>
    <w:lvl w:ilvl="3" w:tplc="2084B774" w:tentative="1">
      <w:start w:val="1"/>
      <w:numFmt w:val="bullet"/>
      <w:lvlText w:val="•"/>
      <w:lvlJc w:val="left"/>
      <w:pPr>
        <w:tabs>
          <w:tab w:val="num" w:pos="2880"/>
        </w:tabs>
        <w:ind w:left="2880" w:hanging="360"/>
      </w:pPr>
      <w:rPr>
        <w:rFonts w:ascii="Arial" w:hAnsi="Arial" w:hint="default"/>
      </w:rPr>
    </w:lvl>
    <w:lvl w:ilvl="4" w:tplc="930468A0" w:tentative="1">
      <w:start w:val="1"/>
      <w:numFmt w:val="bullet"/>
      <w:lvlText w:val="•"/>
      <w:lvlJc w:val="left"/>
      <w:pPr>
        <w:tabs>
          <w:tab w:val="num" w:pos="3600"/>
        </w:tabs>
        <w:ind w:left="3600" w:hanging="360"/>
      </w:pPr>
      <w:rPr>
        <w:rFonts w:ascii="Arial" w:hAnsi="Arial" w:hint="default"/>
      </w:rPr>
    </w:lvl>
    <w:lvl w:ilvl="5" w:tplc="4B50A8FE" w:tentative="1">
      <w:start w:val="1"/>
      <w:numFmt w:val="bullet"/>
      <w:lvlText w:val="•"/>
      <w:lvlJc w:val="left"/>
      <w:pPr>
        <w:tabs>
          <w:tab w:val="num" w:pos="4320"/>
        </w:tabs>
        <w:ind w:left="4320" w:hanging="360"/>
      </w:pPr>
      <w:rPr>
        <w:rFonts w:ascii="Arial" w:hAnsi="Arial" w:hint="default"/>
      </w:rPr>
    </w:lvl>
    <w:lvl w:ilvl="6" w:tplc="BB40F626" w:tentative="1">
      <w:start w:val="1"/>
      <w:numFmt w:val="bullet"/>
      <w:lvlText w:val="•"/>
      <w:lvlJc w:val="left"/>
      <w:pPr>
        <w:tabs>
          <w:tab w:val="num" w:pos="5040"/>
        </w:tabs>
        <w:ind w:left="5040" w:hanging="360"/>
      </w:pPr>
      <w:rPr>
        <w:rFonts w:ascii="Arial" w:hAnsi="Arial" w:hint="default"/>
      </w:rPr>
    </w:lvl>
    <w:lvl w:ilvl="7" w:tplc="C006421C" w:tentative="1">
      <w:start w:val="1"/>
      <w:numFmt w:val="bullet"/>
      <w:lvlText w:val="•"/>
      <w:lvlJc w:val="left"/>
      <w:pPr>
        <w:tabs>
          <w:tab w:val="num" w:pos="5760"/>
        </w:tabs>
        <w:ind w:left="5760" w:hanging="360"/>
      </w:pPr>
      <w:rPr>
        <w:rFonts w:ascii="Arial" w:hAnsi="Arial" w:hint="default"/>
      </w:rPr>
    </w:lvl>
    <w:lvl w:ilvl="8" w:tplc="9EDA7768" w:tentative="1">
      <w:start w:val="1"/>
      <w:numFmt w:val="bullet"/>
      <w:lvlText w:val="•"/>
      <w:lvlJc w:val="left"/>
      <w:pPr>
        <w:tabs>
          <w:tab w:val="num" w:pos="6480"/>
        </w:tabs>
        <w:ind w:left="6480" w:hanging="360"/>
      </w:pPr>
      <w:rPr>
        <w:rFonts w:ascii="Arial" w:hAnsi="Arial" w:hint="default"/>
      </w:rPr>
    </w:lvl>
  </w:abstractNum>
  <w:abstractNum w:abstractNumId="16">
    <w:nsid w:val="59E86395"/>
    <w:multiLevelType w:val="hybridMultilevel"/>
    <w:tmpl w:val="F91677B4"/>
    <w:lvl w:ilvl="0" w:tplc="CCD0FF70">
      <w:start w:val="1"/>
      <w:numFmt w:val="bullet"/>
      <w:lvlText w:val=""/>
      <w:lvlJc w:val="left"/>
      <w:pPr>
        <w:tabs>
          <w:tab w:val="num" w:pos="720"/>
        </w:tabs>
        <w:ind w:left="720" w:hanging="360"/>
      </w:pPr>
      <w:rPr>
        <w:rFonts w:ascii="Wingdings" w:hAnsi="Wingdings" w:hint="default"/>
        <w:color w:val="auto"/>
      </w:rPr>
    </w:lvl>
    <w:lvl w:ilvl="1" w:tplc="080C0005">
      <w:start w:val="1"/>
      <w:numFmt w:val="bullet"/>
      <w:lvlText w:val=""/>
      <w:lvlJc w:val="left"/>
      <w:pPr>
        <w:tabs>
          <w:tab w:val="num" w:pos="1440"/>
        </w:tabs>
        <w:ind w:left="1440" w:hanging="360"/>
      </w:pPr>
      <w:rPr>
        <w:rFonts w:ascii="Wingdings" w:hAnsi="Wingdings" w:hint="default"/>
      </w:rPr>
    </w:lvl>
    <w:lvl w:ilvl="2" w:tplc="06540D2E">
      <w:start w:val="1615"/>
      <w:numFmt w:val="bullet"/>
      <w:lvlText w:val="•"/>
      <w:lvlJc w:val="left"/>
      <w:pPr>
        <w:tabs>
          <w:tab w:val="num" w:pos="2160"/>
        </w:tabs>
        <w:ind w:left="2160" w:hanging="360"/>
      </w:pPr>
      <w:rPr>
        <w:rFonts w:ascii="Times New Roman" w:hAnsi="Times New Roman" w:hint="default"/>
      </w:rPr>
    </w:lvl>
    <w:lvl w:ilvl="3" w:tplc="03AC22A6" w:tentative="1">
      <w:start w:val="1"/>
      <w:numFmt w:val="bullet"/>
      <w:lvlText w:val=""/>
      <w:lvlJc w:val="left"/>
      <w:pPr>
        <w:tabs>
          <w:tab w:val="num" w:pos="2880"/>
        </w:tabs>
        <w:ind w:left="2880" w:hanging="360"/>
      </w:pPr>
      <w:rPr>
        <w:rFonts w:ascii="Wingdings" w:hAnsi="Wingdings" w:hint="default"/>
      </w:rPr>
    </w:lvl>
    <w:lvl w:ilvl="4" w:tplc="A38838B6" w:tentative="1">
      <w:start w:val="1"/>
      <w:numFmt w:val="bullet"/>
      <w:lvlText w:val=""/>
      <w:lvlJc w:val="left"/>
      <w:pPr>
        <w:tabs>
          <w:tab w:val="num" w:pos="3600"/>
        </w:tabs>
        <w:ind w:left="3600" w:hanging="360"/>
      </w:pPr>
      <w:rPr>
        <w:rFonts w:ascii="Wingdings" w:hAnsi="Wingdings" w:hint="default"/>
      </w:rPr>
    </w:lvl>
    <w:lvl w:ilvl="5" w:tplc="02827890" w:tentative="1">
      <w:start w:val="1"/>
      <w:numFmt w:val="bullet"/>
      <w:lvlText w:val=""/>
      <w:lvlJc w:val="left"/>
      <w:pPr>
        <w:tabs>
          <w:tab w:val="num" w:pos="4320"/>
        </w:tabs>
        <w:ind w:left="4320" w:hanging="360"/>
      </w:pPr>
      <w:rPr>
        <w:rFonts w:ascii="Wingdings" w:hAnsi="Wingdings" w:hint="default"/>
      </w:rPr>
    </w:lvl>
    <w:lvl w:ilvl="6" w:tplc="9F3C4630" w:tentative="1">
      <w:start w:val="1"/>
      <w:numFmt w:val="bullet"/>
      <w:lvlText w:val=""/>
      <w:lvlJc w:val="left"/>
      <w:pPr>
        <w:tabs>
          <w:tab w:val="num" w:pos="5040"/>
        </w:tabs>
        <w:ind w:left="5040" w:hanging="360"/>
      </w:pPr>
      <w:rPr>
        <w:rFonts w:ascii="Wingdings" w:hAnsi="Wingdings" w:hint="default"/>
      </w:rPr>
    </w:lvl>
    <w:lvl w:ilvl="7" w:tplc="0F1CFD1E" w:tentative="1">
      <w:start w:val="1"/>
      <w:numFmt w:val="bullet"/>
      <w:lvlText w:val=""/>
      <w:lvlJc w:val="left"/>
      <w:pPr>
        <w:tabs>
          <w:tab w:val="num" w:pos="5760"/>
        </w:tabs>
        <w:ind w:left="5760" w:hanging="360"/>
      </w:pPr>
      <w:rPr>
        <w:rFonts w:ascii="Wingdings" w:hAnsi="Wingdings" w:hint="default"/>
      </w:rPr>
    </w:lvl>
    <w:lvl w:ilvl="8" w:tplc="2D3A5D42" w:tentative="1">
      <w:start w:val="1"/>
      <w:numFmt w:val="bullet"/>
      <w:lvlText w:val=""/>
      <w:lvlJc w:val="left"/>
      <w:pPr>
        <w:tabs>
          <w:tab w:val="num" w:pos="6480"/>
        </w:tabs>
        <w:ind w:left="6480" w:hanging="360"/>
      </w:pPr>
      <w:rPr>
        <w:rFonts w:ascii="Wingdings" w:hAnsi="Wingdings" w:hint="default"/>
      </w:rPr>
    </w:lvl>
  </w:abstractNum>
  <w:abstractNum w:abstractNumId="17">
    <w:nsid w:val="63F62B08"/>
    <w:multiLevelType w:val="hybridMultilevel"/>
    <w:tmpl w:val="ACB4ED8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8">
    <w:nsid w:val="717D0A13"/>
    <w:multiLevelType w:val="hybridMultilevel"/>
    <w:tmpl w:val="51966E48"/>
    <w:lvl w:ilvl="0" w:tplc="080C0005">
      <w:start w:val="1"/>
      <w:numFmt w:val="bullet"/>
      <w:lvlText w:val=""/>
      <w:lvlJc w:val="left"/>
      <w:pPr>
        <w:ind w:left="1778" w:hanging="360"/>
      </w:pPr>
      <w:rPr>
        <w:rFonts w:ascii="Wingdings" w:hAnsi="Wingdings" w:hint="default"/>
      </w:rPr>
    </w:lvl>
    <w:lvl w:ilvl="1" w:tplc="080C0003" w:tentative="1">
      <w:start w:val="1"/>
      <w:numFmt w:val="bullet"/>
      <w:lvlText w:val="o"/>
      <w:lvlJc w:val="left"/>
      <w:pPr>
        <w:ind w:left="2498" w:hanging="360"/>
      </w:pPr>
      <w:rPr>
        <w:rFonts w:ascii="Courier New" w:hAnsi="Courier New" w:cs="Courier New" w:hint="default"/>
      </w:rPr>
    </w:lvl>
    <w:lvl w:ilvl="2" w:tplc="080C0005" w:tentative="1">
      <w:start w:val="1"/>
      <w:numFmt w:val="bullet"/>
      <w:lvlText w:val=""/>
      <w:lvlJc w:val="left"/>
      <w:pPr>
        <w:ind w:left="3218" w:hanging="360"/>
      </w:pPr>
      <w:rPr>
        <w:rFonts w:ascii="Wingdings" w:hAnsi="Wingdings" w:hint="default"/>
      </w:rPr>
    </w:lvl>
    <w:lvl w:ilvl="3" w:tplc="080C0001" w:tentative="1">
      <w:start w:val="1"/>
      <w:numFmt w:val="bullet"/>
      <w:lvlText w:val=""/>
      <w:lvlJc w:val="left"/>
      <w:pPr>
        <w:ind w:left="3938" w:hanging="360"/>
      </w:pPr>
      <w:rPr>
        <w:rFonts w:ascii="Symbol" w:hAnsi="Symbol" w:hint="default"/>
      </w:rPr>
    </w:lvl>
    <w:lvl w:ilvl="4" w:tplc="080C0003" w:tentative="1">
      <w:start w:val="1"/>
      <w:numFmt w:val="bullet"/>
      <w:lvlText w:val="o"/>
      <w:lvlJc w:val="left"/>
      <w:pPr>
        <w:ind w:left="4658" w:hanging="360"/>
      </w:pPr>
      <w:rPr>
        <w:rFonts w:ascii="Courier New" w:hAnsi="Courier New" w:cs="Courier New" w:hint="default"/>
      </w:rPr>
    </w:lvl>
    <w:lvl w:ilvl="5" w:tplc="080C0005" w:tentative="1">
      <w:start w:val="1"/>
      <w:numFmt w:val="bullet"/>
      <w:lvlText w:val=""/>
      <w:lvlJc w:val="left"/>
      <w:pPr>
        <w:ind w:left="5378" w:hanging="360"/>
      </w:pPr>
      <w:rPr>
        <w:rFonts w:ascii="Wingdings" w:hAnsi="Wingdings" w:hint="default"/>
      </w:rPr>
    </w:lvl>
    <w:lvl w:ilvl="6" w:tplc="080C0001" w:tentative="1">
      <w:start w:val="1"/>
      <w:numFmt w:val="bullet"/>
      <w:lvlText w:val=""/>
      <w:lvlJc w:val="left"/>
      <w:pPr>
        <w:ind w:left="6098" w:hanging="360"/>
      </w:pPr>
      <w:rPr>
        <w:rFonts w:ascii="Symbol" w:hAnsi="Symbol" w:hint="default"/>
      </w:rPr>
    </w:lvl>
    <w:lvl w:ilvl="7" w:tplc="080C0003" w:tentative="1">
      <w:start w:val="1"/>
      <w:numFmt w:val="bullet"/>
      <w:lvlText w:val="o"/>
      <w:lvlJc w:val="left"/>
      <w:pPr>
        <w:ind w:left="6818" w:hanging="360"/>
      </w:pPr>
      <w:rPr>
        <w:rFonts w:ascii="Courier New" w:hAnsi="Courier New" w:cs="Courier New" w:hint="default"/>
      </w:rPr>
    </w:lvl>
    <w:lvl w:ilvl="8" w:tplc="080C0005" w:tentative="1">
      <w:start w:val="1"/>
      <w:numFmt w:val="bullet"/>
      <w:lvlText w:val=""/>
      <w:lvlJc w:val="left"/>
      <w:pPr>
        <w:ind w:left="7538" w:hanging="360"/>
      </w:pPr>
      <w:rPr>
        <w:rFonts w:ascii="Wingdings" w:hAnsi="Wingdings" w:hint="default"/>
      </w:rPr>
    </w:lvl>
  </w:abstractNum>
  <w:abstractNum w:abstractNumId="19">
    <w:nsid w:val="7EC64BBD"/>
    <w:multiLevelType w:val="hybridMultilevel"/>
    <w:tmpl w:val="D6E47948"/>
    <w:lvl w:ilvl="0" w:tplc="080C000F">
      <w:start w:val="1"/>
      <w:numFmt w:val="decimal"/>
      <w:lvlText w:val="%1."/>
      <w:lvlJc w:val="left"/>
      <w:pPr>
        <w:ind w:left="928" w:hanging="360"/>
      </w:pPr>
      <w:rPr>
        <w:rFonts w:hint="default"/>
      </w:rPr>
    </w:lvl>
    <w:lvl w:ilvl="1" w:tplc="080C0019" w:tentative="1">
      <w:start w:val="1"/>
      <w:numFmt w:val="lowerLetter"/>
      <w:lvlText w:val="%2."/>
      <w:lvlJc w:val="left"/>
      <w:pPr>
        <w:ind w:left="1648" w:hanging="360"/>
      </w:pPr>
    </w:lvl>
    <w:lvl w:ilvl="2" w:tplc="080C001B" w:tentative="1">
      <w:start w:val="1"/>
      <w:numFmt w:val="lowerRoman"/>
      <w:lvlText w:val="%3."/>
      <w:lvlJc w:val="right"/>
      <w:pPr>
        <w:ind w:left="2368" w:hanging="180"/>
      </w:pPr>
    </w:lvl>
    <w:lvl w:ilvl="3" w:tplc="080C000F" w:tentative="1">
      <w:start w:val="1"/>
      <w:numFmt w:val="decimal"/>
      <w:lvlText w:val="%4."/>
      <w:lvlJc w:val="left"/>
      <w:pPr>
        <w:ind w:left="3088" w:hanging="360"/>
      </w:pPr>
    </w:lvl>
    <w:lvl w:ilvl="4" w:tplc="080C0019" w:tentative="1">
      <w:start w:val="1"/>
      <w:numFmt w:val="lowerLetter"/>
      <w:lvlText w:val="%5."/>
      <w:lvlJc w:val="left"/>
      <w:pPr>
        <w:ind w:left="3808" w:hanging="360"/>
      </w:pPr>
    </w:lvl>
    <w:lvl w:ilvl="5" w:tplc="080C001B" w:tentative="1">
      <w:start w:val="1"/>
      <w:numFmt w:val="lowerRoman"/>
      <w:lvlText w:val="%6."/>
      <w:lvlJc w:val="right"/>
      <w:pPr>
        <w:ind w:left="4528" w:hanging="180"/>
      </w:pPr>
    </w:lvl>
    <w:lvl w:ilvl="6" w:tplc="080C000F" w:tentative="1">
      <w:start w:val="1"/>
      <w:numFmt w:val="decimal"/>
      <w:lvlText w:val="%7."/>
      <w:lvlJc w:val="left"/>
      <w:pPr>
        <w:ind w:left="5248" w:hanging="360"/>
      </w:pPr>
    </w:lvl>
    <w:lvl w:ilvl="7" w:tplc="080C0019" w:tentative="1">
      <w:start w:val="1"/>
      <w:numFmt w:val="lowerLetter"/>
      <w:lvlText w:val="%8."/>
      <w:lvlJc w:val="left"/>
      <w:pPr>
        <w:ind w:left="5968" w:hanging="360"/>
      </w:pPr>
    </w:lvl>
    <w:lvl w:ilvl="8" w:tplc="080C001B" w:tentative="1">
      <w:start w:val="1"/>
      <w:numFmt w:val="lowerRoman"/>
      <w:lvlText w:val="%9."/>
      <w:lvlJc w:val="right"/>
      <w:pPr>
        <w:ind w:left="6688" w:hanging="180"/>
      </w:pPr>
    </w:lvl>
  </w:abstractNum>
  <w:abstractNum w:abstractNumId="20">
    <w:nsid w:val="7F995CEF"/>
    <w:multiLevelType w:val="hybridMultilevel"/>
    <w:tmpl w:val="73D8A23E"/>
    <w:lvl w:ilvl="0" w:tplc="685AD978">
      <w:start w:val="1"/>
      <w:numFmt w:val="bullet"/>
      <w:lvlText w:val=""/>
      <w:lvlJc w:val="left"/>
      <w:pPr>
        <w:tabs>
          <w:tab w:val="num" w:pos="720"/>
        </w:tabs>
        <w:ind w:left="720" w:hanging="360"/>
      </w:pPr>
      <w:rPr>
        <w:rFonts w:ascii="Wingdings" w:hAnsi="Wingdings" w:hint="default"/>
        <w:color w:val="auto"/>
      </w:rPr>
    </w:lvl>
    <w:lvl w:ilvl="1" w:tplc="080C0005">
      <w:start w:val="1"/>
      <w:numFmt w:val="bullet"/>
      <w:lvlText w:val=""/>
      <w:lvlJc w:val="left"/>
      <w:pPr>
        <w:tabs>
          <w:tab w:val="num" w:pos="1440"/>
        </w:tabs>
        <w:ind w:left="1440" w:hanging="360"/>
      </w:pPr>
      <w:rPr>
        <w:rFonts w:ascii="Wingdings" w:hAnsi="Wingdings" w:hint="default"/>
      </w:rPr>
    </w:lvl>
    <w:lvl w:ilvl="2" w:tplc="4F528446" w:tentative="1">
      <w:start w:val="1"/>
      <w:numFmt w:val="bullet"/>
      <w:lvlText w:val=""/>
      <w:lvlJc w:val="left"/>
      <w:pPr>
        <w:tabs>
          <w:tab w:val="num" w:pos="2160"/>
        </w:tabs>
        <w:ind w:left="2160" w:hanging="360"/>
      </w:pPr>
      <w:rPr>
        <w:rFonts w:ascii="Wingdings" w:hAnsi="Wingdings" w:hint="default"/>
      </w:rPr>
    </w:lvl>
    <w:lvl w:ilvl="3" w:tplc="FC4A603A" w:tentative="1">
      <w:start w:val="1"/>
      <w:numFmt w:val="bullet"/>
      <w:lvlText w:val=""/>
      <w:lvlJc w:val="left"/>
      <w:pPr>
        <w:tabs>
          <w:tab w:val="num" w:pos="2880"/>
        </w:tabs>
        <w:ind w:left="2880" w:hanging="360"/>
      </w:pPr>
      <w:rPr>
        <w:rFonts w:ascii="Wingdings" w:hAnsi="Wingdings" w:hint="default"/>
      </w:rPr>
    </w:lvl>
    <w:lvl w:ilvl="4" w:tplc="F6E8BEBE" w:tentative="1">
      <w:start w:val="1"/>
      <w:numFmt w:val="bullet"/>
      <w:lvlText w:val=""/>
      <w:lvlJc w:val="left"/>
      <w:pPr>
        <w:tabs>
          <w:tab w:val="num" w:pos="3600"/>
        </w:tabs>
        <w:ind w:left="3600" w:hanging="360"/>
      </w:pPr>
      <w:rPr>
        <w:rFonts w:ascii="Wingdings" w:hAnsi="Wingdings" w:hint="default"/>
      </w:rPr>
    </w:lvl>
    <w:lvl w:ilvl="5" w:tplc="26921A84" w:tentative="1">
      <w:start w:val="1"/>
      <w:numFmt w:val="bullet"/>
      <w:lvlText w:val=""/>
      <w:lvlJc w:val="left"/>
      <w:pPr>
        <w:tabs>
          <w:tab w:val="num" w:pos="4320"/>
        </w:tabs>
        <w:ind w:left="4320" w:hanging="360"/>
      </w:pPr>
      <w:rPr>
        <w:rFonts w:ascii="Wingdings" w:hAnsi="Wingdings" w:hint="default"/>
      </w:rPr>
    </w:lvl>
    <w:lvl w:ilvl="6" w:tplc="A85EC518" w:tentative="1">
      <w:start w:val="1"/>
      <w:numFmt w:val="bullet"/>
      <w:lvlText w:val=""/>
      <w:lvlJc w:val="left"/>
      <w:pPr>
        <w:tabs>
          <w:tab w:val="num" w:pos="5040"/>
        </w:tabs>
        <w:ind w:left="5040" w:hanging="360"/>
      </w:pPr>
      <w:rPr>
        <w:rFonts w:ascii="Wingdings" w:hAnsi="Wingdings" w:hint="default"/>
      </w:rPr>
    </w:lvl>
    <w:lvl w:ilvl="7" w:tplc="C764C10E" w:tentative="1">
      <w:start w:val="1"/>
      <w:numFmt w:val="bullet"/>
      <w:lvlText w:val=""/>
      <w:lvlJc w:val="left"/>
      <w:pPr>
        <w:tabs>
          <w:tab w:val="num" w:pos="5760"/>
        </w:tabs>
        <w:ind w:left="5760" w:hanging="360"/>
      </w:pPr>
      <w:rPr>
        <w:rFonts w:ascii="Wingdings" w:hAnsi="Wingdings" w:hint="default"/>
      </w:rPr>
    </w:lvl>
    <w:lvl w:ilvl="8" w:tplc="E4C0345E"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2"/>
  </w:num>
  <w:num w:numId="3">
    <w:abstractNumId w:val="19"/>
  </w:num>
  <w:num w:numId="4">
    <w:abstractNumId w:val="13"/>
  </w:num>
  <w:num w:numId="5">
    <w:abstractNumId w:val="16"/>
  </w:num>
  <w:num w:numId="6">
    <w:abstractNumId w:val="4"/>
  </w:num>
  <w:num w:numId="7">
    <w:abstractNumId w:val="20"/>
  </w:num>
  <w:num w:numId="8">
    <w:abstractNumId w:val="1"/>
  </w:num>
  <w:num w:numId="9">
    <w:abstractNumId w:val="0"/>
  </w:num>
  <w:num w:numId="10">
    <w:abstractNumId w:val="7"/>
  </w:num>
  <w:num w:numId="11">
    <w:abstractNumId w:val="17"/>
  </w:num>
  <w:num w:numId="12">
    <w:abstractNumId w:val="9"/>
  </w:num>
  <w:num w:numId="13">
    <w:abstractNumId w:val="18"/>
  </w:num>
  <w:num w:numId="14">
    <w:abstractNumId w:val="6"/>
  </w:num>
  <w:num w:numId="15">
    <w:abstractNumId w:val="10"/>
  </w:num>
  <w:num w:numId="16">
    <w:abstractNumId w:val="5"/>
  </w:num>
  <w:num w:numId="17">
    <w:abstractNumId w:val="3"/>
  </w:num>
  <w:num w:numId="18">
    <w:abstractNumId w:val="11"/>
  </w:num>
  <w:num w:numId="19">
    <w:abstractNumId w:val="14"/>
  </w:num>
  <w:num w:numId="20">
    <w:abstractNumId w:val="8"/>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EBD"/>
    <w:rsid w:val="00000523"/>
    <w:rsid w:val="000024FF"/>
    <w:rsid w:val="00002A89"/>
    <w:rsid w:val="00002AF0"/>
    <w:rsid w:val="00003DC8"/>
    <w:rsid w:val="000041E4"/>
    <w:rsid w:val="00004661"/>
    <w:rsid w:val="00004855"/>
    <w:rsid w:val="00005404"/>
    <w:rsid w:val="00005DF1"/>
    <w:rsid w:val="000074FC"/>
    <w:rsid w:val="00010F8C"/>
    <w:rsid w:val="0001170C"/>
    <w:rsid w:val="000123A2"/>
    <w:rsid w:val="0001247B"/>
    <w:rsid w:val="00014477"/>
    <w:rsid w:val="0001503C"/>
    <w:rsid w:val="0001511E"/>
    <w:rsid w:val="0001571E"/>
    <w:rsid w:val="0001680C"/>
    <w:rsid w:val="00016DAD"/>
    <w:rsid w:val="00017E3E"/>
    <w:rsid w:val="0002085F"/>
    <w:rsid w:val="00021C31"/>
    <w:rsid w:val="000220FD"/>
    <w:rsid w:val="00022FC8"/>
    <w:rsid w:val="000233AD"/>
    <w:rsid w:val="00023B30"/>
    <w:rsid w:val="000245A1"/>
    <w:rsid w:val="000245ED"/>
    <w:rsid w:val="0002484A"/>
    <w:rsid w:val="000249BE"/>
    <w:rsid w:val="000254C7"/>
    <w:rsid w:val="00025D04"/>
    <w:rsid w:val="00027609"/>
    <w:rsid w:val="00030422"/>
    <w:rsid w:val="0003159A"/>
    <w:rsid w:val="000322DF"/>
    <w:rsid w:val="000323AC"/>
    <w:rsid w:val="00032708"/>
    <w:rsid w:val="0003362B"/>
    <w:rsid w:val="000339E2"/>
    <w:rsid w:val="00033F61"/>
    <w:rsid w:val="000340D5"/>
    <w:rsid w:val="000359B9"/>
    <w:rsid w:val="00035C72"/>
    <w:rsid w:val="00035CB0"/>
    <w:rsid w:val="0003625E"/>
    <w:rsid w:val="00037A00"/>
    <w:rsid w:val="00037E80"/>
    <w:rsid w:val="000408D8"/>
    <w:rsid w:val="00040CE1"/>
    <w:rsid w:val="00041FA0"/>
    <w:rsid w:val="00042003"/>
    <w:rsid w:val="0004259D"/>
    <w:rsid w:val="00042D07"/>
    <w:rsid w:val="000435BD"/>
    <w:rsid w:val="00043F22"/>
    <w:rsid w:val="00044234"/>
    <w:rsid w:val="00045D02"/>
    <w:rsid w:val="00046D9B"/>
    <w:rsid w:val="00047784"/>
    <w:rsid w:val="0004792A"/>
    <w:rsid w:val="00047C3C"/>
    <w:rsid w:val="0005284A"/>
    <w:rsid w:val="00052E50"/>
    <w:rsid w:val="00056E78"/>
    <w:rsid w:val="00061498"/>
    <w:rsid w:val="0006259C"/>
    <w:rsid w:val="00063833"/>
    <w:rsid w:val="00063A81"/>
    <w:rsid w:val="00063DEF"/>
    <w:rsid w:val="000646A1"/>
    <w:rsid w:val="00066657"/>
    <w:rsid w:val="0006682E"/>
    <w:rsid w:val="0006686D"/>
    <w:rsid w:val="00070537"/>
    <w:rsid w:val="0007134E"/>
    <w:rsid w:val="00071C2C"/>
    <w:rsid w:val="00071F83"/>
    <w:rsid w:val="00073119"/>
    <w:rsid w:val="00073D51"/>
    <w:rsid w:val="00074726"/>
    <w:rsid w:val="00075C0D"/>
    <w:rsid w:val="00076245"/>
    <w:rsid w:val="00076B75"/>
    <w:rsid w:val="00077CDB"/>
    <w:rsid w:val="00077F89"/>
    <w:rsid w:val="00082621"/>
    <w:rsid w:val="000845C5"/>
    <w:rsid w:val="00084E28"/>
    <w:rsid w:val="00086602"/>
    <w:rsid w:val="0008779B"/>
    <w:rsid w:val="00087AEF"/>
    <w:rsid w:val="00087FFC"/>
    <w:rsid w:val="00090951"/>
    <w:rsid w:val="00090D34"/>
    <w:rsid w:val="0009136F"/>
    <w:rsid w:val="000927F2"/>
    <w:rsid w:val="00092935"/>
    <w:rsid w:val="00094A57"/>
    <w:rsid w:val="000956B5"/>
    <w:rsid w:val="000957FE"/>
    <w:rsid w:val="00095DAD"/>
    <w:rsid w:val="000968E2"/>
    <w:rsid w:val="00097466"/>
    <w:rsid w:val="000978D3"/>
    <w:rsid w:val="000A0159"/>
    <w:rsid w:val="000A0D09"/>
    <w:rsid w:val="000A1BC3"/>
    <w:rsid w:val="000A1CFD"/>
    <w:rsid w:val="000A23A2"/>
    <w:rsid w:val="000A26AB"/>
    <w:rsid w:val="000A32D5"/>
    <w:rsid w:val="000A3649"/>
    <w:rsid w:val="000A3A69"/>
    <w:rsid w:val="000A4C23"/>
    <w:rsid w:val="000A5364"/>
    <w:rsid w:val="000A6CE4"/>
    <w:rsid w:val="000A7717"/>
    <w:rsid w:val="000B0315"/>
    <w:rsid w:val="000B04D8"/>
    <w:rsid w:val="000B0857"/>
    <w:rsid w:val="000B0F37"/>
    <w:rsid w:val="000B2013"/>
    <w:rsid w:val="000B2226"/>
    <w:rsid w:val="000B313D"/>
    <w:rsid w:val="000B333E"/>
    <w:rsid w:val="000B3905"/>
    <w:rsid w:val="000B4B9E"/>
    <w:rsid w:val="000B5CDA"/>
    <w:rsid w:val="000C0641"/>
    <w:rsid w:val="000C0F28"/>
    <w:rsid w:val="000C11DE"/>
    <w:rsid w:val="000C155A"/>
    <w:rsid w:val="000C1966"/>
    <w:rsid w:val="000C2B2C"/>
    <w:rsid w:val="000C301E"/>
    <w:rsid w:val="000C30B6"/>
    <w:rsid w:val="000C3C82"/>
    <w:rsid w:val="000C7E78"/>
    <w:rsid w:val="000D08A6"/>
    <w:rsid w:val="000D17BF"/>
    <w:rsid w:val="000D1B79"/>
    <w:rsid w:val="000D2D2D"/>
    <w:rsid w:val="000D314F"/>
    <w:rsid w:val="000D3D07"/>
    <w:rsid w:val="000D3DA0"/>
    <w:rsid w:val="000D4B39"/>
    <w:rsid w:val="000D5B71"/>
    <w:rsid w:val="000D5B95"/>
    <w:rsid w:val="000D78E1"/>
    <w:rsid w:val="000E06EE"/>
    <w:rsid w:val="000E0EBF"/>
    <w:rsid w:val="000E114B"/>
    <w:rsid w:val="000E1C11"/>
    <w:rsid w:val="000E1DF9"/>
    <w:rsid w:val="000E27C4"/>
    <w:rsid w:val="000E28AD"/>
    <w:rsid w:val="000E31EB"/>
    <w:rsid w:val="000E39EE"/>
    <w:rsid w:val="000E496B"/>
    <w:rsid w:val="000E4EC6"/>
    <w:rsid w:val="000E53FF"/>
    <w:rsid w:val="000F02BB"/>
    <w:rsid w:val="000F0516"/>
    <w:rsid w:val="000F20C7"/>
    <w:rsid w:val="000F3784"/>
    <w:rsid w:val="000F3F57"/>
    <w:rsid w:val="000F4186"/>
    <w:rsid w:val="000F4C64"/>
    <w:rsid w:val="000F5493"/>
    <w:rsid w:val="000F55C2"/>
    <w:rsid w:val="000F6901"/>
    <w:rsid w:val="000F6A2D"/>
    <w:rsid w:val="000F6ACC"/>
    <w:rsid w:val="000F7A9D"/>
    <w:rsid w:val="0010062F"/>
    <w:rsid w:val="001006E1"/>
    <w:rsid w:val="00101960"/>
    <w:rsid w:val="00101BB0"/>
    <w:rsid w:val="00102991"/>
    <w:rsid w:val="00103203"/>
    <w:rsid w:val="00103B00"/>
    <w:rsid w:val="0010426A"/>
    <w:rsid w:val="0010602A"/>
    <w:rsid w:val="001069F7"/>
    <w:rsid w:val="00107DA0"/>
    <w:rsid w:val="001115A9"/>
    <w:rsid w:val="00112D26"/>
    <w:rsid w:val="00114933"/>
    <w:rsid w:val="00115AD4"/>
    <w:rsid w:val="00115D45"/>
    <w:rsid w:val="00116286"/>
    <w:rsid w:val="0012326B"/>
    <w:rsid w:val="00124644"/>
    <w:rsid w:val="00125067"/>
    <w:rsid w:val="00126EC4"/>
    <w:rsid w:val="00126F1C"/>
    <w:rsid w:val="001273BD"/>
    <w:rsid w:val="00127677"/>
    <w:rsid w:val="00130205"/>
    <w:rsid w:val="001305E1"/>
    <w:rsid w:val="001328B1"/>
    <w:rsid w:val="001348DC"/>
    <w:rsid w:val="001354AC"/>
    <w:rsid w:val="0013582C"/>
    <w:rsid w:val="0013635B"/>
    <w:rsid w:val="0013686A"/>
    <w:rsid w:val="00136884"/>
    <w:rsid w:val="001406BF"/>
    <w:rsid w:val="001407D9"/>
    <w:rsid w:val="00140BB6"/>
    <w:rsid w:val="00142D2E"/>
    <w:rsid w:val="001442E7"/>
    <w:rsid w:val="00145C2A"/>
    <w:rsid w:val="00146892"/>
    <w:rsid w:val="00146DC1"/>
    <w:rsid w:val="00146F5B"/>
    <w:rsid w:val="001470B0"/>
    <w:rsid w:val="00147865"/>
    <w:rsid w:val="00150399"/>
    <w:rsid w:val="00150402"/>
    <w:rsid w:val="00150C32"/>
    <w:rsid w:val="0015152D"/>
    <w:rsid w:val="001516BE"/>
    <w:rsid w:val="00152448"/>
    <w:rsid w:val="00152C7E"/>
    <w:rsid w:val="00152CCE"/>
    <w:rsid w:val="00153334"/>
    <w:rsid w:val="0015365B"/>
    <w:rsid w:val="0015393E"/>
    <w:rsid w:val="00153F10"/>
    <w:rsid w:val="00154A75"/>
    <w:rsid w:val="00154E82"/>
    <w:rsid w:val="00156D0A"/>
    <w:rsid w:val="00157006"/>
    <w:rsid w:val="0015726C"/>
    <w:rsid w:val="00160561"/>
    <w:rsid w:val="00161188"/>
    <w:rsid w:val="001625DC"/>
    <w:rsid w:val="00162EB2"/>
    <w:rsid w:val="00163D40"/>
    <w:rsid w:val="00163F9C"/>
    <w:rsid w:val="00164C25"/>
    <w:rsid w:val="00165058"/>
    <w:rsid w:val="001669A5"/>
    <w:rsid w:val="00166FFD"/>
    <w:rsid w:val="00167226"/>
    <w:rsid w:val="00167574"/>
    <w:rsid w:val="001675C7"/>
    <w:rsid w:val="00170ACD"/>
    <w:rsid w:val="00170C59"/>
    <w:rsid w:val="00170F58"/>
    <w:rsid w:val="0017130C"/>
    <w:rsid w:val="00171447"/>
    <w:rsid w:val="0017366A"/>
    <w:rsid w:val="00173F75"/>
    <w:rsid w:val="0017420B"/>
    <w:rsid w:val="0017482E"/>
    <w:rsid w:val="00174DC4"/>
    <w:rsid w:val="0017620F"/>
    <w:rsid w:val="0017678E"/>
    <w:rsid w:val="001778DF"/>
    <w:rsid w:val="00180F99"/>
    <w:rsid w:val="00181430"/>
    <w:rsid w:val="00181D90"/>
    <w:rsid w:val="00181EBD"/>
    <w:rsid w:val="001824C5"/>
    <w:rsid w:val="001833FB"/>
    <w:rsid w:val="00183A37"/>
    <w:rsid w:val="00183FBA"/>
    <w:rsid w:val="0018520F"/>
    <w:rsid w:val="00185879"/>
    <w:rsid w:val="0018637A"/>
    <w:rsid w:val="001876F5"/>
    <w:rsid w:val="00190DB7"/>
    <w:rsid w:val="00191E6F"/>
    <w:rsid w:val="00191ED6"/>
    <w:rsid w:val="001921F7"/>
    <w:rsid w:val="00192943"/>
    <w:rsid w:val="00192E71"/>
    <w:rsid w:val="00194535"/>
    <w:rsid w:val="001946D9"/>
    <w:rsid w:val="00194760"/>
    <w:rsid w:val="00194A51"/>
    <w:rsid w:val="0019566B"/>
    <w:rsid w:val="00195749"/>
    <w:rsid w:val="00196276"/>
    <w:rsid w:val="00196289"/>
    <w:rsid w:val="00196356"/>
    <w:rsid w:val="00196794"/>
    <w:rsid w:val="001A03AB"/>
    <w:rsid w:val="001A04B5"/>
    <w:rsid w:val="001A0762"/>
    <w:rsid w:val="001A0F35"/>
    <w:rsid w:val="001A1888"/>
    <w:rsid w:val="001A2A65"/>
    <w:rsid w:val="001A43D2"/>
    <w:rsid w:val="001A50A8"/>
    <w:rsid w:val="001A58ED"/>
    <w:rsid w:val="001A675B"/>
    <w:rsid w:val="001A6A68"/>
    <w:rsid w:val="001A7244"/>
    <w:rsid w:val="001A7684"/>
    <w:rsid w:val="001A7D9C"/>
    <w:rsid w:val="001B06D4"/>
    <w:rsid w:val="001B0C55"/>
    <w:rsid w:val="001B18E2"/>
    <w:rsid w:val="001B1D15"/>
    <w:rsid w:val="001B26E0"/>
    <w:rsid w:val="001B310B"/>
    <w:rsid w:val="001B4565"/>
    <w:rsid w:val="001B4D01"/>
    <w:rsid w:val="001B5B5C"/>
    <w:rsid w:val="001B64E2"/>
    <w:rsid w:val="001B68EE"/>
    <w:rsid w:val="001B6B7D"/>
    <w:rsid w:val="001B700A"/>
    <w:rsid w:val="001B7129"/>
    <w:rsid w:val="001B77C7"/>
    <w:rsid w:val="001B77D7"/>
    <w:rsid w:val="001B789B"/>
    <w:rsid w:val="001B78D6"/>
    <w:rsid w:val="001C093B"/>
    <w:rsid w:val="001C160F"/>
    <w:rsid w:val="001C2C06"/>
    <w:rsid w:val="001C42ED"/>
    <w:rsid w:val="001C465E"/>
    <w:rsid w:val="001C5342"/>
    <w:rsid w:val="001C5A37"/>
    <w:rsid w:val="001C6C3D"/>
    <w:rsid w:val="001C7B0C"/>
    <w:rsid w:val="001D0359"/>
    <w:rsid w:val="001D0741"/>
    <w:rsid w:val="001D0997"/>
    <w:rsid w:val="001D0C21"/>
    <w:rsid w:val="001D0DC7"/>
    <w:rsid w:val="001D106E"/>
    <w:rsid w:val="001D1278"/>
    <w:rsid w:val="001D4327"/>
    <w:rsid w:val="001D5893"/>
    <w:rsid w:val="001D6C9A"/>
    <w:rsid w:val="001E009B"/>
    <w:rsid w:val="001E0995"/>
    <w:rsid w:val="001E148D"/>
    <w:rsid w:val="001E17D0"/>
    <w:rsid w:val="001E1BE2"/>
    <w:rsid w:val="001E2C0F"/>
    <w:rsid w:val="001E3D51"/>
    <w:rsid w:val="001E484F"/>
    <w:rsid w:val="001E49E9"/>
    <w:rsid w:val="001E5596"/>
    <w:rsid w:val="001E7868"/>
    <w:rsid w:val="001E7F98"/>
    <w:rsid w:val="001F1723"/>
    <w:rsid w:val="001F28E7"/>
    <w:rsid w:val="001F2B85"/>
    <w:rsid w:val="001F2F70"/>
    <w:rsid w:val="001F44C8"/>
    <w:rsid w:val="001F5919"/>
    <w:rsid w:val="001F6804"/>
    <w:rsid w:val="001F684C"/>
    <w:rsid w:val="001F6D19"/>
    <w:rsid w:val="001F6E0D"/>
    <w:rsid w:val="001F7BB8"/>
    <w:rsid w:val="0020007C"/>
    <w:rsid w:val="00201546"/>
    <w:rsid w:val="00201843"/>
    <w:rsid w:val="00201E9F"/>
    <w:rsid w:val="0020332C"/>
    <w:rsid w:val="00203360"/>
    <w:rsid w:val="00205403"/>
    <w:rsid w:val="00205491"/>
    <w:rsid w:val="00206EEB"/>
    <w:rsid w:val="00207898"/>
    <w:rsid w:val="00207DE6"/>
    <w:rsid w:val="00210C7C"/>
    <w:rsid w:val="00210E26"/>
    <w:rsid w:val="00211AA0"/>
    <w:rsid w:val="00211B6B"/>
    <w:rsid w:val="002120B8"/>
    <w:rsid w:val="00214CAD"/>
    <w:rsid w:val="00215298"/>
    <w:rsid w:val="00216FDD"/>
    <w:rsid w:val="00217227"/>
    <w:rsid w:val="00220DDF"/>
    <w:rsid w:val="002219FE"/>
    <w:rsid w:val="00221A3E"/>
    <w:rsid w:val="002236AB"/>
    <w:rsid w:val="00224516"/>
    <w:rsid w:val="002249EE"/>
    <w:rsid w:val="00225197"/>
    <w:rsid w:val="00225C50"/>
    <w:rsid w:val="00226E4D"/>
    <w:rsid w:val="00226FF6"/>
    <w:rsid w:val="002273C7"/>
    <w:rsid w:val="00227C8B"/>
    <w:rsid w:val="00231520"/>
    <w:rsid w:val="0023273D"/>
    <w:rsid w:val="00233708"/>
    <w:rsid w:val="00233F13"/>
    <w:rsid w:val="00234BBC"/>
    <w:rsid w:val="002354CB"/>
    <w:rsid w:val="00235DB9"/>
    <w:rsid w:val="00236750"/>
    <w:rsid w:val="002371E9"/>
    <w:rsid w:val="00237251"/>
    <w:rsid w:val="00237BEC"/>
    <w:rsid w:val="0024026A"/>
    <w:rsid w:val="00240735"/>
    <w:rsid w:val="00240F32"/>
    <w:rsid w:val="002411E4"/>
    <w:rsid w:val="002418A3"/>
    <w:rsid w:val="002432D2"/>
    <w:rsid w:val="00244586"/>
    <w:rsid w:val="00246148"/>
    <w:rsid w:val="002515F5"/>
    <w:rsid w:val="00252EE3"/>
    <w:rsid w:val="002537E2"/>
    <w:rsid w:val="00253B6F"/>
    <w:rsid w:val="00253E3A"/>
    <w:rsid w:val="00254C90"/>
    <w:rsid w:val="00254E1B"/>
    <w:rsid w:val="00254F4D"/>
    <w:rsid w:val="00255B56"/>
    <w:rsid w:val="00256DCE"/>
    <w:rsid w:val="00257007"/>
    <w:rsid w:val="0025748B"/>
    <w:rsid w:val="00257FB7"/>
    <w:rsid w:val="002604BE"/>
    <w:rsid w:val="002608AB"/>
    <w:rsid w:val="00260A41"/>
    <w:rsid w:val="00263BC7"/>
    <w:rsid w:val="00263DCB"/>
    <w:rsid w:val="00265C71"/>
    <w:rsid w:val="00266B06"/>
    <w:rsid w:val="00270044"/>
    <w:rsid w:val="002700C8"/>
    <w:rsid w:val="002705CF"/>
    <w:rsid w:val="002707CB"/>
    <w:rsid w:val="00270940"/>
    <w:rsid w:val="00270C39"/>
    <w:rsid w:val="0027181F"/>
    <w:rsid w:val="00272665"/>
    <w:rsid w:val="0027266B"/>
    <w:rsid w:val="00273290"/>
    <w:rsid w:val="00273358"/>
    <w:rsid w:val="00273D7D"/>
    <w:rsid w:val="00274C66"/>
    <w:rsid w:val="00274DD1"/>
    <w:rsid w:val="00274EF8"/>
    <w:rsid w:val="00275E2D"/>
    <w:rsid w:val="0027645A"/>
    <w:rsid w:val="00276D38"/>
    <w:rsid w:val="00277D0D"/>
    <w:rsid w:val="00277E06"/>
    <w:rsid w:val="00280C77"/>
    <w:rsid w:val="0028155C"/>
    <w:rsid w:val="00282465"/>
    <w:rsid w:val="00282C2C"/>
    <w:rsid w:val="002848A4"/>
    <w:rsid w:val="00286E48"/>
    <w:rsid w:val="00286F7A"/>
    <w:rsid w:val="00287255"/>
    <w:rsid w:val="00287D65"/>
    <w:rsid w:val="002905B6"/>
    <w:rsid w:val="00290A52"/>
    <w:rsid w:val="002944E3"/>
    <w:rsid w:val="00294D04"/>
    <w:rsid w:val="0029527E"/>
    <w:rsid w:val="0029619F"/>
    <w:rsid w:val="002962AF"/>
    <w:rsid w:val="00296568"/>
    <w:rsid w:val="002A021D"/>
    <w:rsid w:val="002A0341"/>
    <w:rsid w:val="002A2535"/>
    <w:rsid w:val="002A2696"/>
    <w:rsid w:val="002A284F"/>
    <w:rsid w:val="002A3907"/>
    <w:rsid w:val="002A457C"/>
    <w:rsid w:val="002A572A"/>
    <w:rsid w:val="002A620E"/>
    <w:rsid w:val="002A69FC"/>
    <w:rsid w:val="002B07A4"/>
    <w:rsid w:val="002B08A1"/>
    <w:rsid w:val="002B2002"/>
    <w:rsid w:val="002B264B"/>
    <w:rsid w:val="002B37A8"/>
    <w:rsid w:val="002B3EC5"/>
    <w:rsid w:val="002B3F1F"/>
    <w:rsid w:val="002B428F"/>
    <w:rsid w:val="002B4816"/>
    <w:rsid w:val="002B572F"/>
    <w:rsid w:val="002B5D56"/>
    <w:rsid w:val="002B6FA4"/>
    <w:rsid w:val="002C02B7"/>
    <w:rsid w:val="002C056B"/>
    <w:rsid w:val="002C1E3F"/>
    <w:rsid w:val="002C2189"/>
    <w:rsid w:val="002C2767"/>
    <w:rsid w:val="002C2E13"/>
    <w:rsid w:val="002C30FA"/>
    <w:rsid w:val="002C4414"/>
    <w:rsid w:val="002C4895"/>
    <w:rsid w:val="002C4959"/>
    <w:rsid w:val="002C54C0"/>
    <w:rsid w:val="002C5CF6"/>
    <w:rsid w:val="002C6499"/>
    <w:rsid w:val="002C75F8"/>
    <w:rsid w:val="002D00C1"/>
    <w:rsid w:val="002D031B"/>
    <w:rsid w:val="002D0A99"/>
    <w:rsid w:val="002D1070"/>
    <w:rsid w:val="002D125A"/>
    <w:rsid w:val="002D134B"/>
    <w:rsid w:val="002D2017"/>
    <w:rsid w:val="002D2862"/>
    <w:rsid w:val="002D2CAF"/>
    <w:rsid w:val="002D389C"/>
    <w:rsid w:val="002D53E2"/>
    <w:rsid w:val="002D650E"/>
    <w:rsid w:val="002D656B"/>
    <w:rsid w:val="002D66F1"/>
    <w:rsid w:val="002E081E"/>
    <w:rsid w:val="002E0B0B"/>
    <w:rsid w:val="002E67C6"/>
    <w:rsid w:val="002E6929"/>
    <w:rsid w:val="002E692B"/>
    <w:rsid w:val="002E69F4"/>
    <w:rsid w:val="002F0155"/>
    <w:rsid w:val="002F0167"/>
    <w:rsid w:val="002F1A0D"/>
    <w:rsid w:val="002F1BFB"/>
    <w:rsid w:val="002F20D8"/>
    <w:rsid w:val="002F27B6"/>
    <w:rsid w:val="002F2DAC"/>
    <w:rsid w:val="002F2E6B"/>
    <w:rsid w:val="002F3654"/>
    <w:rsid w:val="002F416C"/>
    <w:rsid w:val="002F4628"/>
    <w:rsid w:val="002F474E"/>
    <w:rsid w:val="002F4E31"/>
    <w:rsid w:val="002F64F5"/>
    <w:rsid w:val="00300C97"/>
    <w:rsid w:val="003029CF"/>
    <w:rsid w:val="003030DB"/>
    <w:rsid w:val="00303338"/>
    <w:rsid w:val="00303503"/>
    <w:rsid w:val="00303BAE"/>
    <w:rsid w:val="00303DF1"/>
    <w:rsid w:val="00305EFE"/>
    <w:rsid w:val="00306D08"/>
    <w:rsid w:val="00307155"/>
    <w:rsid w:val="003074EF"/>
    <w:rsid w:val="003108CF"/>
    <w:rsid w:val="00312CE3"/>
    <w:rsid w:val="003133CC"/>
    <w:rsid w:val="00313EE2"/>
    <w:rsid w:val="003146E4"/>
    <w:rsid w:val="00315C27"/>
    <w:rsid w:val="00316A88"/>
    <w:rsid w:val="00320BB8"/>
    <w:rsid w:val="003221D7"/>
    <w:rsid w:val="003222CA"/>
    <w:rsid w:val="00323D0A"/>
    <w:rsid w:val="00323DB3"/>
    <w:rsid w:val="0032405A"/>
    <w:rsid w:val="00324E10"/>
    <w:rsid w:val="0032528F"/>
    <w:rsid w:val="003266F9"/>
    <w:rsid w:val="0032685D"/>
    <w:rsid w:val="00326EAE"/>
    <w:rsid w:val="00330848"/>
    <w:rsid w:val="00330DE7"/>
    <w:rsid w:val="003316C9"/>
    <w:rsid w:val="003318F1"/>
    <w:rsid w:val="00331966"/>
    <w:rsid w:val="00332456"/>
    <w:rsid w:val="003334C0"/>
    <w:rsid w:val="003334E9"/>
    <w:rsid w:val="00333FE7"/>
    <w:rsid w:val="00334483"/>
    <w:rsid w:val="003349D8"/>
    <w:rsid w:val="00336433"/>
    <w:rsid w:val="0034078F"/>
    <w:rsid w:val="00342417"/>
    <w:rsid w:val="00342EEB"/>
    <w:rsid w:val="00347519"/>
    <w:rsid w:val="00351DFD"/>
    <w:rsid w:val="00351F5C"/>
    <w:rsid w:val="00353935"/>
    <w:rsid w:val="00353A2E"/>
    <w:rsid w:val="0035404D"/>
    <w:rsid w:val="00354722"/>
    <w:rsid w:val="0035476A"/>
    <w:rsid w:val="00355740"/>
    <w:rsid w:val="00356713"/>
    <w:rsid w:val="003615FF"/>
    <w:rsid w:val="0036215F"/>
    <w:rsid w:val="00364B6A"/>
    <w:rsid w:val="00365A2C"/>
    <w:rsid w:val="003667F3"/>
    <w:rsid w:val="00366A0C"/>
    <w:rsid w:val="00367225"/>
    <w:rsid w:val="0036758B"/>
    <w:rsid w:val="00370141"/>
    <w:rsid w:val="003705D5"/>
    <w:rsid w:val="00370D0B"/>
    <w:rsid w:val="00371021"/>
    <w:rsid w:val="00371926"/>
    <w:rsid w:val="003723EC"/>
    <w:rsid w:val="00373A61"/>
    <w:rsid w:val="00373CA6"/>
    <w:rsid w:val="003745B8"/>
    <w:rsid w:val="003749DD"/>
    <w:rsid w:val="00374B02"/>
    <w:rsid w:val="0037570A"/>
    <w:rsid w:val="00375FE1"/>
    <w:rsid w:val="00376486"/>
    <w:rsid w:val="00377C67"/>
    <w:rsid w:val="00377C78"/>
    <w:rsid w:val="0038085D"/>
    <w:rsid w:val="0038144C"/>
    <w:rsid w:val="00381899"/>
    <w:rsid w:val="00382D21"/>
    <w:rsid w:val="00384B97"/>
    <w:rsid w:val="003869BD"/>
    <w:rsid w:val="00390305"/>
    <w:rsid w:val="00390A45"/>
    <w:rsid w:val="00390AC4"/>
    <w:rsid w:val="00392322"/>
    <w:rsid w:val="00394501"/>
    <w:rsid w:val="003946FB"/>
    <w:rsid w:val="00395205"/>
    <w:rsid w:val="00395476"/>
    <w:rsid w:val="0039562E"/>
    <w:rsid w:val="00395796"/>
    <w:rsid w:val="00396A5A"/>
    <w:rsid w:val="0039737A"/>
    <w:rsid w:val="003A0A2C"/>
    <w:rsid w:val="003A0E23"/>
    <w:rsid w:val="003A14B8"/>
    <w:rsid w:val="003A3822"/>
    <w:rsid w:val="003A3AB7"/>
    <w:rsid w:val="003A408B"/>
    <w:rsid w:val="003A4D26"/>
    <w:rsid w:val="003A5F10"/>
    <w:rsid w:val="003A6689"/>
    <w:rsid w:val="003A7408"/>
    <w:rsid w:val="003A7427"/>
    <w:rsid w:val="003A779F"/>
    <w:rsid w:val="003B0198"/>
    <w:rsid w:val="003B1673"/>
    <w:rsid w:val="003B17E7"/>
    <w:rsid w:val="003B25D1"/>
    <w:rsid w:val="003B3294"/>
    <w:rsid w:val="003B63A7"/>
    <w:rsid w:val="003B6A60"/>
    <w:rsid w:val="003B7A5C"/>
    <w:rsid w:val="003C074A"/>
    <w:rsid w:val="003C0D52"/>
    <w:rsid w:val="003C1480"/>
    <w:rsid w:val="003C2C31"/>
    <w:rsid w:val="003C3965"/>
    <w:rsid w:val="003C4CC1"/>
    <w:rsid w:val="003C6563"/>
    <w:rsid w:val="003C690D"/>
    <w:rsid w:val="003C6D28"/>
    <w:rsid w:val="003D0AEC"/>
    <w:rsid w:val="003D1976"/>
    <w:rsid w:val="003D198F"/>
    <w:rsid w:val="003D1DA2"/>
    <w:rsid w:val="003D2A21"/>
    <w:rsid w:val="003D410E"/>
    <w:rsid w:val="003D4296"/>
    <w:rsid w:val="003D47CC"/>
    <w:rsid w:val="003D5730"/>
    <w:rsid w:val="003D6C8B"/>
    <w:rsid w:val="003D6E31"/>
    <w:rsid w:val="003D76F3"/>
    <w:rsid w:val="003E2181"/>
    <w:rsid w:val="003E3C14"/>
    <w:rsid w:val="003E3E75"/>
    <w:rsid w:val="003E43A2"/>
    <w:rsid w:val="003E4997"/>
    <w:rsid w:val="003E51D6"/>
    <w:rsid w:val="003E6471"/>
    <w:rsid w:val="003E6988"/>
    <w:rsid w:val="003E6BFA"/>
    <w:rsid w:val="003E6C9F"/>
    <w:rsid w:val="003E7683"/>
    <w:rsid w:val="003F05D9"/>
    <w:rsid w:val="003F1233"/>
    <w:rsid w:val="003F1241"/>
    <w:rsid w:val="003F21B1"/>
    <w:rsid w:val="003F289B"/>
    <w:rsid w:val="003F2AF6"/>
    <w:rsid w:val="003F35FC"/>
    <w:rsid w:val="003F3A92"/>
    <w:rsid w:val="003F4348"/>
    <w:rsid w:val="003F4EF0"/>
    <w:rsid w:val="003F5DEF"/>
    <w:rsid w:val="003F6D99"/>
    <w:rsid w:val="003F70FD"/>
    <w:rsid w:val="003F7A71"/>
    <w:rsid w:val="003F7AE8"/>
    <w:rsid w:val="003F7C7C"/>
    <w:rsid w:val="004001D0"/>
    <w:rsid w:val="0040087E"/>
    <w:rsid w:val="00400AAC"/>
    <w:rsid w:val="00400EC0"/>
    <w:rsid w:val="00401221"/>
    <w:rsid w:val="00402444"/>
    <w:rsid w:val="004032EF"/>
    <w:rsid w:val="0040396C"/>
    <w:rsid w:val="00403A53"/>
    <w:rsid w:val="0040451F"/>
    <w:rsid w:val="00405FEF"/>
    <w:rsid w:val="00406996"/>
    <w:rsid w:val="0040699F"/>
    <w:rsid w:val="00407978"/>
    <w:rsid w:val="0040797F"/>
    <w:rsid w:val="00407EA2"/>
    <w:rsid w:val="004109C2"/>
    <w:rsid w:val="00410E1E"/>
    <w:rsid w:val="00410E87"/>
    <w:rsid w:val="0041106E"/>
    <w:rsid w:val="00411C79"/>
    <w:rsid w:val="0041245B"/>
    <w:rsid w:val="004129E4"/>
    <w:rsid w:val="00412E8C"/>
    <w:rsid w:val="00413CC2"/>
    <w:rsid w:val="00417400"/>
    <w:rsid w:val="004205B2"/>
    <w:rsid w:val="00420F90"/>
    <w:rsid w:val="00420F9D"/>
    <w:rsid w:val="004214CB"/>
    <w:rsid w:val="0042172C"/>
    <w:rsid w:val="00421908"/>
    <w:rsid w:val="00421AF5"/>
    <w:rsid w:val="00421FDB"/>
    <w:rsid w:val="00422955"/>
    <w:rsid w:val="00424AF7"/>
    <w:rsid w:val="00425EA3"/>
    <w:rsid w:val="00426888"/>
    <w:rsid w:val="00426D54"/>
    <w:rsid w:val="004304D2"/>
    <w:rsid w:val="00431097"/>
    <w:rsid w:val="00431C0B"/>
    <w:rsid w:val="00432513"/>
    <w:rsid w:val="0043447B"/>
    <w:rsid w:val="00434859"/>
    <w:rsid w:val="00434C3D"/>
    <w:rsid w:val="00436685"/>
    <w:rsid w:val="00436A06"/>
    <w:rsid w:val="0043758C"/>
    <w:rsid w:val="00437EBD"/>
    <w:rsid w:val="00440A82"/>
    <w:rsid w:val="0044307F"/>
    <w:rsid w:val="004440EF"/>
    <w:rsid w:val="00444602"/>
    <w:rsid w:val="00445F37"/>
    <w:rsid w:val="00446C66"/>
    <w:rsid w:val="004470F6"/>
    <w:rsid w:val="00447ABB"/>
    <w:rsid w:val="00451503"/>
    <w:rsid w:val="00452025"/>
    <w:rsid w:val="004528A3"/>
    <w:rsid w:val="00452DDA"/>
    <w:rsid w:val="00452EC3"/>
    <w:rsid w:val="00453DF7"/>
    <w:rsid w:val="00454213"/>
    <w:rsid w:val="00454BF1"/>
    <w:rsid w:val="004553D3"/>
    <w:rsid w:val="0045726E"/>
    <w:rsid w:val="004579AE"/>
    <w:rsid w:val="004600FB"/>
    <w:rsid w:val="004616C3"/>
    <w:rsid w:val="00461CC7"/>
    <w:rsid w:val="0046320D"/>
    <w:rsid w:val="00463632"/>
    <w:rsid w:val="00463E70"/>
    <w:rsid w:val="00465153"/>
    <w:rsid w:val="00466348"/>
    <w:rsid w:val="00466DA2"/>
    <w:rsid w:val="0046763A"/>
    <w:rsid w:val="00467982"/>
    <w:rsid w:val="00467BEB"/>
    <w:rsid w:val="00467D19"/>
    <w:rsid w:val="004707C3"/>
    <w:rsid w:val="00471516"/>
    <w:rsid w:val="0047163C"/>
    <w:rsid w:val="00471DA7"/>
    <w:rsid w:val="00472CE4"/>
    <w:rsid w:val="00472D21"/>
    <w:rsid w:val="00472E7F"/>
    <w:rsid w:val="004734B6"/>
    <w:rsid w:val="004736AB"/>
    <w:rsid w:val="00473F0A"/>
    <w:rsid w:val="004805B1"/>
    <w:rsid w:val="0048139E"/>
    <w:rsid w:val="0048182C"/>
    <w:rsid w:val="00481ACA"/>
    <w:rsid w:val="0048219B"/>
    <w:rsid w:val="00482F28"/>
    <w:rsid w:val="0048316B"/>
    <w:rsid w:val="004839A5"/>
    <w:rsid w:val="00484094"/>
    <w:rsid w:val="00484C42"/>
    <w:rsid w:val="004866AA"/>
    <w:rsid w:val="004874A7"/>
    <w:rsid w:val="00490803"/>
    <w:rsid w:val="00490AAC"/>
    <w:rsid w:val="00491393"/>
    <w:rsid w:val="00491455"/>
    <w:rsid w:val="004919EE"/>
    <w:rsid w:val="00491F60"/>
    <w:rsid w:val="0049238E"/>
    <w:rsid w:val="00492638"/>
    <w:rsid w:val="00492F7F"/>
    <w:rsid w:val="0049305D"/>
    <w:rsid w:val="00493463"/>
    <w:rsid w:val="00493981"/>
    <w:rsid w:val="00493ACD"/>
    <w:rsid w:val="00494711"/>
    <w:rsid w:val="00494DA9"/>
    <w:rsid w:val="00495823"/>
    <w:rsid w:val="00496D41"/>
    <w:rsid w:val="00496DE9"/>
    <w:rsid w:val="004977A0"/>
    <w:rsid w:val="004979F2"/>
    <w:rsid w:val="00497DB2"/>
    <w:rsid w:val="004A00EC"/>
    <w:rsid w:val="004A1332"/>
    <w:rsid w:val="004A332E"/>
    <w:rsid w:val="004A50A2"/>
    <w:rsid w:val="004A5D1F"/>
    <w:rsid w:val="004A63EA"/>
    <w:rsid w:val="004A7710"/>
    <w:rsid w:val="004A7929"/>
    <w:rsid w:val="004B0D84"/>
    <w:rsid w:val="004B171E"/>
    <w:rsid w:val="004B3BF4"/>
    <w:rsid w:val="004B3CC2"/>
    <w:rsid w:val="004B4190"/>
    <w:rsid w:val="004B4649"/>
    <w:rsid w:val="004B529F"/>
    <w:rsid w:val="004B57FE"/>
    <w:rsid w:val="004B5FFB"/>
    <w:rsid w:val="004B6334"/>
    <w:rsid w:val="004B6594"/>
    <w:rsid w:val="004B65D4"/>
    <w:rsid w:val="004B767C"/>
    <w:rsid w:val="004C2E33"/>
    <w:rsid w:val="004C463A"/>
    <w:rsid w:val="004C51FA"/>
    <w:rsid w:val="004C7EC8"/>
    <w:rsid w:val="004D06E9"/>
    <w:rsid w:val="004D15EC"/>
    <w:rsid w:val="004D20E9"/>
    <w:rsid w:val="004D21E7"/>
    <w:rsid w:val="004D57A5"/>
    <w:rsid w:val="004D61C3"/>
    <w:rsid w:val="004D6D0A"/>
    <w:rsid w:val="004D6EF9"/>
    <w:rsid w:val="004D7984"/>
    <w:rsid w:val="004E112D"/>
    <w:rsid w:val="004E1241"/>
    <w:rsid w:val="004E1A0A"/>
    <w:rsid w:val="004E205C"/>
    <w:rsid w:val="004E3717"/>
    <w:rsid w:val="004E57A8"/>
    <w:rsid w:val="004E5A34"/>
    <w:rsid w:val="004E708C"/>
    <w:rsid w:val="004E7141"/>
    <w:rsid w:val="004E7167"/>
    <w:rsid w:val="004E762E"/>
    <w:rsid w:val="004F08E7"/>
    <w:rsid w:val="004F152F"/>
    <w:rsid w:val="004F17BA"/>
    <w:rsid w:val="004F332D"/>
    <w:rsid w:val="004F3625"/>
    <w:rsid w:val="004F3E82"/>
    <w:rsid w:val="004F59F5"/>
    <w:rsid w:val="004F65F1"/>
    <w:rsid w:val="004F6B2F"/>
    <w:rsid w:val="004F7633"/>
    <w:rsid w:val="004F7836"/>
    <w:rsid w:val="004F7970"/>
    <w:rsid w:val="004F7A38"/>
    <w:rsid w:val="004F7F02"/>
    <w:rsid w:val="005003FB"/>
    <w:rsid w:val="00501136"/>
    <w:rsid w:val="0050120B"/>
    <w:rsid w:val="00501B51"/>
    <w:rsid w:val="005022B1"/>
    <w:rsid w:val="00503371"/>
    <w:rsid w:val="005033F0"/>
    <w:rsid w:val="00503C98"/>
    <w:rsid w:val="00504AB7"/>
    <w:rsid w:val="00504CFA"/>
    <w:rsid w:val="00505732"/>
    <w:rsid w:val="0051047E"/>
    <w:rsid w:val="00510ECA"/>
    <w:rsid w:val="00510FFC"/>
    <w:rsid w:val="00511963"/>
    <w:rsid w:val="00511F27"/>
    <w:rsid w:val="00512462"/>
    <w:rsid w:val="005134FB"/>
    <w:rsid w:val="0051372A"/>
    <w:rsid w:val="00514F0E"/>
    <w:rsid w:val="005154FA"/>
    <w:rsid w:val="00515837"/>
    <w:rsid w:val="005162CF"/>
    <w:rsid w:val="00520E6B"/>
    <w:rsid w:val="00520F9D"/>
    <w:rsid w:val="00521F11"/>
    <w:rsid w:val="00522493"/>
    <w:rsid w:val="00522B64"/>
    <w:rsid w:val="0052359A"/>
    <w:rsid w:val="005241DA"/>
    <w:rsid w:val="00524A0A"/>
    <w:rsid w:val="00524A0C"/>
    <w:rsid w:val="00524B39"/>
    <w:rsid w:val="0052635E"/>
    <w:rsid w:val="0052714F"/>
    <w:rsid w:val="005273E8"/>
    <w:rsid w:val="005274A9"/>
    <w:rsid w:val="0052773B"/>
    <w:rsid w:val="00527CF2"/>
    <w:rsid w:val="00527F92"/>
    <w:rsid w:val="005313A7"/>
    <w:rsid w:val="0053146B"/>
    <w:rsid w:val="0053258D"/>
    <w:rsid w:val="00533237"/>
    <w:rsid w:val="005336BF"/>
    <w:rsid w:val="0053370A"/>
    <w:rsid w:val="00533853"/>
    <w:rsid w:val="00533F74"/>
    <w:rsid w:val="00535BBE"/>
    <w:rsid w:val="00535E13"/>
    <w:rsid w:val="005361A1"/>
    <w:rsid w:val="0053669C"/>
    <w:rsid w:val="00536CCD"/>
    <w:rsid w:val="00536E57"/>
    <w:rsid w:val="00536F9A"/>
    <w:rsid w:val="0053711A"/>
    <w:rsid w:val="005409FB"/>
    <w:rsid w:val="005414BF"/>
    <w:rsid w:val="00542C4F"/>
    <w:rsid w:val="00543538"/>
    <w:rsid w:val="00544FC4"/>
    <w:rsid w:val="0054545A"/>
    <w:rsid w:val="00546E9B"/>
    <w:rsid w:val="00550A63"/>
    <w:rsid w:val="005511D0"/>
    <w:rsid w:val="00551562"/>
    <w:rsid w:val="00551EED"/>
    <w:rsid w:val="00552ECC"/>
    <w:rsid w:val="005545D5"/>
    <w:rsid w:val="0055538A"/>
    <w:rsid w:val="00557275"/>
    <w:rsid w:val="00557375"/>
    <w:rsid w:val="00557C77"/>
    <w:rsid w:val="0056099B"/>
    <w:rsid w:val="005609A1"/>
    <w:rsid w:val="00561B0E"/>
    <w:rsid w:val="00562DAC"/>
    <w:rsid w:val="00563289"/>
    <w:rsid w:val="0056383F"/>
    <w:rsid w:val="00565B02"/>
    <w:rsid w:val="00565B37"/>
    <w:rsid w:val="0056664E"/>
    <w:rsid w:val="00570A74"/>
    <w:rsid w:val="0057125A"/>
    <w:rsid w:val="005717E3"/>
    <w:rsid w:val="005722AA"/>
    <w:rsid w:val="00575058"/>
    <w:rsid w:val="00575139"/>
    <w:rsid w:val="005760A9"/>
    <w:rsid w:val="00577326"/>
    <w:rsid w:val="0057744C"/>
    <w:rsid w:val="005778C2"/>
    <w:rsid w:val="00580528"/>
    <w:rsid w:val="00580638"/>
    <w:rsid w:val="00580E76"/>
    <w:rsid w:val="0058103E"/>
    <w:rsid w:val="005811C9"/>
    <w:rsid w:val="005819C8"/>
    <w:rsid w:val="00582926"/>
    <w:rsid w:val="00582B42"/>
    <w:rsid w:val="00584003"/>
    <w:rsid w:val="0058666B"/>
    <w:rsid w:val="00587080"/>
    <w:rsid w:val="005872D1"/>
    <w:rsid w:val="0059099D"/>
    <w:rsid w:val="005910A8"/>
    <w:rsid w:val="00591A7F"/>
    <w:rsid w:val="0059233B"/>
    <w:rsid w:val="005927BD"/>
    <w:rsid w:val="00592A2D"/>
    <w:rsid w:val="00593633"/>
    <w:rsid w:val="005937C4"/>
    <w:rsid w:val="0059418E"/>
    <w:rsid w:val="00594445"/>
    <w:rsid w:val="00595A80"/>
    <w:rsid w:val="00595CB0"/>
    <w:rsid w:val="0059615C"/>
    <w:rsid w:val="005964C4"/>
    <w:rsid w:val="00596E4C"/>
    <w:rsid w:val="00597CC5"/>
    <w:rsid w:val="005A04B5"/>
    <w:rsid w:val="005A14D8"/>
    <w:rsid w:val="005A2133"/>
    <w:rsid w:val="005A3BE5"/>
    <w:rsid w:val="005A50C3"/>
    <w:rsid w:val="005A50FB"/>
    <w:rsid w:val="005A554F"/>
    <w:rsid w:val="005A6D50"/>
    <w:rsid w:val="005A72BA"/>
    <w:rsid w:val="005A73B7"/>
    <w:rsid w:val="005A7C2E"/>
    <w:rsid w:val="005B00A3"/>
    <w:rsid w:val="005B0352"/>
    <w:rsid w:val="005B062A"/>
    <w:rsid w:val="005B1BED"/>
    <w:rsid w:val="005B349F"/>
    <w:rsid w:val="005B4FF9"/>
    <w:rsid w:val="005B52F6"/>
    <w:rsid w:val="005B5771"/>
    <w:rsid w:val="005B5DE2"/>
    <w:rsid w:val="005B700B"/>
    <w:rsid w:val="005B73AE"/>
    <w:rsid w:val="005C00CE"/>
    <w:rsid w:val="005C09B1"/>
    <w:rsid w:val="005C1DF7"/>
    <w:rsid w:val="005C407D"/>
    <w:rsid w:val="005C4DDE"/>
    <w:rsid w:val="005C4F17"/>
    <w:rsid w:val="005C51F6"/>
    <w:rsid w:val="005C592B"/>
    <w:rsid w:val="005C7507"/>
    <w:rsid w:val="005C7C9B"/>
    <w:rsid w:val="005D20D9"/>
    <w:rsid w:val="005D2322"/>
    <w:rsid w:val="005D269D"/>
    <w:rsid w:val="005D2F3C"/>
    <w:rsid w:val="005D4101"/>
    <w:rsid w:val="005D45CD"/>
    <w:rsid w:val="005D658E"/>
    <w:rsid w:val="005D6AAE"/>
    <w:rsid w:val="005D7194"/>
    <w:rsid w:val="005D73E0"/>
    <w:rsid w:val="005D7631"/>
    <w:rsid w:val="005E1CBA"/>
    <w:rsid w:val="005E65E0"/>
    <w:rsid w:val="005E7061"/>
    <w:rsid w:val="005F09B0"/>
    <w:rsid w:val="005F2FC8"/>
    <w:rsid w:val="005F36D6"/>
    <w:rsid w:val="005F386B"/>
    <w:rsid w:val="005F408B"/>
    <w:rsid w:val="005F5058"/>
    <w:rsid w:val="005F5136"/>
    <w:rsid w:val="005F58EE"/>
    <w:rsid w:val="005F5C3A"/>
    <w:rsid w:val="005F5F66"/>
    <w:rsid w:val="005F605D"/>
    <w:rsid w:val="005F699E"/>
    <w:rsid w:val="005F76B4"/>
    <w:rsid w:val="005F7CE4"/>
    <w:rsid w:val="005F7E28"/>
    <w:rsid w:val="00601085"/>
    <w:rsid w:val="006011C1"/>
    <w:rsid w:val="0060169E"/>
    <w:rsid w:val="006016C6"/>
    <w:rsid w:val="006026D0"/>
    <w:rsid w:val="00603500"/>
    <w:rsid w:val="00604BA2"/>
    <w:rsid w:val="00604BA4"/>
    <w:rsid w:val="00604C92"/>
    <w:rsid w:val="006062D2"/>
    <w:rsid w:val="00612AB4"/>
    <w:rsid w:val="006133DB"/>
    <w:rsid w:val="006135A9"/>
    <w:rsid w:val="0061366A"/>
    <w:rsid w:val="006136FD"/>
    <w:rsid w:val="00616722"/>
    <w:rsid w:val="00617E3C"/>
    <w:rsid w:val="0062035E"/>
    <w:rsid w:val="00621665"/>
    <w:rsid w:val="00621C57"/>
    <w:rsid w:val="00621E18"/>
    <w:rsid w:val="00621F4F"/>
    <w:rsid w:val="006225C9"/>
    <w:rsid w:val="0062325B"/>
    <w:rsid w:val="0062334F"/>
    <w:rsid w:val="0062370E"/>
    <w:rsid w:val="006238E0"/>
    <w:rsid w:val="00623EA8"/>
    <w:rsid w:val="00624A46"/>
    <w:rsid w:val="00630083"/>
    <w:rsid w:val="006307EA"/>
    <w:rsid w:val="006316EC"/>
    <w:rsid w:val="00631E6C"/>
    <w:rsid w:val="00632BC6"/>
    <w:rsid w:val="00632FFA"/>
    <w:rsid w:val="0063349A"/>
    <w:rsid w:val="00633A15"/>
    <w:rsid w:val="00634503"/>
    <w:rsid w:val="00634517"/>
    <w:rsid w:val="00634777"/>
    <w:rsid w:val="006353B8"/>
    <w:rsid w:val="00635CBA"/>
    <w:rsid w:val="00636457"/>
    <w:rsid w:val="00636738"/>
    <w:rsid w:val="006368F0"/>
    <w:rsid w:val="0063692B"/>
    <w:rsid w:val="00637A83"/>
    <w:rsid w:val="0064011D"/>
    <w:rsid w:val="0064038E"/>
    <w:rsid w:val="00640C2C"/>
    <w:rsid w:val="0064113C"/>
    <w:rsid w:val="00641547"/>
    <w:rsid w:val="00642202"/>
    <w:rsid w:val="0064220F"/>
    <w:rsid w:val="006423B4"/>
    <w:rsid w:val="00642461"/>
    <w:rsid w:val="0064347A"/>
    <w:rsid w:val="006437AC"/>
    <w:rsid w:val="00644BC7"/>
    <w:rsid w:val="00645A62"/>
    <w:rsid w:val="006472BA"/>
    <w:rsid w:val="00647664"/>
    <w:rsid w:val="00650085"/>
    <w:rsid w:val="00650699"/>
    <w:rsid w:val="006514EC"/>
    <w:rsid w:val="00651F7E"/>
    <w:rsid w:val="00652447"/>
    <w:rsid w:val="0065303D"/>
    <w:rsid w:val="0065306D"/>
    <w:rsid w:val="00654731"/>
    <w:rsid w:val="00654D4B"/>
    <w:rsid w:val="00654DD9"/>
    <w:rsid w:val="00654FC0"/>
    <w:rsid w:val="00656186"/>
    <w:rsid w:val="00656A5B"/>
    <w:rsid w:val="0066037F"/>
    <w:rsid w:val="006607B0"/>
    <w:rsid w:val="00661239"/>
    <w:rsid w:val="0066147C"/>
    <w:rsid w:val="006614A4"/>
    <w:rsid w:val="006624DC"/>
    <w:rsid w:val="00662A54"/>
    <w:rsid w:val="006633F1"/>
    <w:rsid w:val="00665616"/>
    <w:rsid w:val="00665B9E"/>
    <w:rsid w:val="00666185"/>
    <w:rsid w:val="006668DE"/>
    <w:rsid w:val="0066692B"/>
    <w:rsid w:val="00666A9E"/>
    <w:rsid w:val="00667571"/>
    <w:rsid w:val="00667947"/>
    <w:rsid w:val="00667B76"/>
    <w:rsid w:val="00671944"/>
    <w:rsid w:val="0067194F"/>
    <w:rsid w:val="00672077"/>
    <w:rsid w:val="0067248B"/>
    <w:rsid w:val="006729A1"/>
    <w:rsid w:val="0067310D"/>
    <w:rsid w:val="00674616"/>
    <w:rsid w:val="00674A30"/>
    <w:rsid w:val="00675F36"/>
    <w:rsid w:val="00677238"/>
    <w:rsid w:val="00677CFB"/>
    <w:rsid w:val="00681C1D"/>
    <w:rsid w:val="006828C1"/>
    <w:rsid w:val="00682B82"/>
    <w:rsid w:val="006842A8"/>
    <w:rsid w:val="00684627"/>
    <w:rsid w:val="0068485C"/>
    <w:rsid w:val="00684927"/>
    <w:rsid w:val="00684EBE"/>
    <w:rsid w:val="006860BE"/>
    <w:rsid w:val="00687FB7"/>
    <w:rsid w:val="00690095"/>
    <w:rsid w:val="006909C6"/>
    <w:rsid w:val="00690AA8"/>
    <w:rsid w:val="006922AB"/>
    <w:rsid w:val="00692D7E"/>
    <w:rsid w:val="00693112"/>
    <w:rsid w:val="00693C40"/>
    <w:rsid w:val="00693DFE"/>
    <w:rsid w:val="00694455"/>
    <w:rsid w:val="006961F6"/>
    <w:rsid w:val="00696ACA"/>
    <w:rsid w:val="006976D3"/>
    <w:rsid w:val="006A0355"/>
    <w:rsid w:val="006A0B52"/>
    <w:rsid w:val="006A0D30"/>
    <w:rsid w:val="006A1063"/>
    <w:rsid w:val="006A1190"/>
    <w:rsid w:val="006A17D7"/>
    <w:rsid w:val="006A29A4"/>
    <w:rsid w:val="006A4610"/>
    <w:rsid w:val="006A50EF"/>
    <w:rsid w:val="006A5B7D"/>
    <w:rsid w:val="006A5F2C"/>
    <w:rsid w:val="006A6289"/>
    <w:rsid w:val="006A6A06"/>
    <w:rsid w:val="006B132C"/>
    <w:rsid w:val="006B1DCA"/>
    <w:rsid w:val="006B1E98"/>
    <w:rsid w:val="006B200A"/>
    <w:rsid w:val="006B27D8"/>
    <w:rsid w:val="006B3103"/>
    <w:rsid w:val="006B3286"/>
    <w:rsid w:val="006B4A00"/>
    <w:rsid w:val="006B4F05"/>
    <w:rsid w:val="006B69F1"/>
    <w:rsid w:val="006B78D5"/>
    <w:rsid w:val="006C00AB"/>
    <w:rsid w:val="006C0148"/>
    <w:rsid w:val="006C096E"/>
    <w:rsid w:val="006C0FE9"/>
    <w:rsid w:val="006C272E"/>
    <w:rsid w:val="006C29DA"/>
    <w:rsid w:val="006C33CB"/>
    <w:rsid w:val="006C4763"/>
    <w:rsid w:val="006C513C"/>
    <w:rsid w:val="006C51D2"/>
    <w:rsid w:val="006C5C4F"/>
    <w:rsid w:val="006C6124"/>
    <w:rsid w:val="006C6B81"/>
    <w:rsid w:val="006C6C7D"/>
    <w:rsid w:val="006D0296"/>
    <w:rsid w:val="006D0932"/>
    <w:rsid w:val="006D294A"/>
    <w:rsid w:val="006D29A0"/>
    <w:rsid w:val="006D2F90"/>
    <w:rsid w:val="006D32C1"/>
    <w:rsid w:val="006D436C"/>
    <w:rsid w:val="006D46A0"/>
    <w:rsid w:val="006D5FE1"/>
    <w:rsid w:val="006D6529"/>
    <w:rsid w:val="006D6B7B"/>
    <w:rsid w:val="006E1B89"/>
    <w:rsid w:val="006E247E"/>
    <w:rsid w:val="006E37A8"/>
    <w:rsid w:val="006E5C06"/>
    <w:rsid w:val="006E5EE8"/>
    <w:rsid w:val="006E6A39"/>
    <w:rsid w:val="006E720E"/>
    <w:rsid w:val="006F0717"/>
    <w:rsid w:val="006F117E"/>
    <w:rsid w:val="006F28B8"/>
    <w:rsid w:val="006F2C6E"/>
    <w:rsid w:val="006F3D5C"/>
    <w:rsid w:val="006F426E"/>
    <w:rsid w:val="006F44AE"/>
    <w:rsid w:val="006F4BDA"/>
    <w:rsid w:val="006F58E7"/>
    <w:rsid w:val="006F661A"/>
    <w:rsid w:val="00700C09"/>
    <w:rsid w:val="007010F9"/>
    <w:rsid w:val="007012C4"/>
    <w:rsid w:val="00701584"/>
    <w:rsid w:val="007022D5"/>
    <w:rsid w:val="0070242A"/>
    <w:rsid w:val="0070364A"/>
    <w:rsid w:val="00705497"/>
    <w:rsid w:val="00705E25"/>
    <w:rsid w:val="00706BA0"/>
    <w:rsid w:val="00706E46"/>
    <w:rsid w:val="00707075"/>
    <w:rsid w:val="007076DD"/>
    <w:rsid w:val="00710210"/>
    <w:rsid w:val="00711D2A"/>
    <w:rsid w:val="00712723"/>
    <w:rsid w:val="00712CBA"/>
    <w:rsid w:val="00714147"/>
    <w:rsid w:val="00714B62"/>
    <w:rsid w:val="007155B7"/>
    <w:rsid w:val="00715C17"/>
    <w:rsid w:val="00715D42"/>
    <w:rsid w:val="0071608B"/>
    <w:rsid w:val="007161AF"/>
    <w:rsid w:val="0071742A"/>
    <w:rsid w:val="0072004A"/>
    <w:rsid w:val="0072064B"/>
    <w:rsid w:val="007211EE"/>
    <w:rsid w:val="00721CB9"/>
    <w:rsid w:val="00721E8A"/>
    <w:rsid w:val="00721EC8"/>
    <w:rsid w:val="00722FE1"/>
    <w:rsid w:val="00725208"/>
    <w:rsid w:val="007266BC"/>
    <w:rsid w:val="00727246"/>
    <w:rsid w:val="007305AA"/>
    <w:rsid w:val="00730661"/>
    <w:rsid w:val="00730AEB"/>
    <w:rsid w:val="00731BF5"/>
    <w:rsid w:val="0073246C"/>
    <w:rsid w:val="00733680"/>
    <w:rsid w:val="007344D2"/>
    <w:rsid w:val="007360D3"/>
    <w:rsid w:val="00736756"/>
    <w:rsid w:val="00736B39"/>
    <w:rsid w:val="00737C8C"/>
    <w:rsid w:val="00737EBF"/>
    <w:rsid w:val="00740AC5"/>
    <w:rsid w:val="00742702"/>
    <w:rsid w:val="007438A2"/>
    <w:rsid w:val="0074396E"/>
    <w:rsid w:val="007443B3"/>
    <w:rsid w:val="00744F60"/>
    <w:rsid w:val="0074525A"/>
    <w:rsid w:val="0074579B"/>
    <w:rsid w:val="00745B9B"/>
    <w:rsid w:val="00746EF4"/>
    <w:rsid w:val="007478FD"/>
    <w:rsid w:val="00747991"/>
    <w:rsid w:val="00751AAF"/>
    <w:rsid w:val="00752020"/>
    <w:rsid w:val="00752857"/>
    <w:rsid w:val="007534F8"/>
    <w:rsid w:val="00754675"/>
    <w:rsid w:val="00754DD3"/>
    <w:rsid w:val="007556EF"/>
    <w:rsid w:val="007569F4"/>
    <w:rsid w:val="00757110"/>
    <w:rsid w:val="007573F3"/>
    <w:rsid w:val="007621B4"/>
    <w:rsid w:val="00763232"/>
    <w:rsid w:val="00763CE3"/>
    <w:rsid w:val="00764316"/>
    <w:rsid w:val="00764504"/>
    <w:rsid w:val="007646EE"/>
    <w:rsid w:val="007648B8"/>
    <w:rsid w:val="00764E7D"/>
    <w:rsid w:val="00765CAB"/>
    <w:rsid w:val="00767287"/>
    <w:rsid w:val="00767D24"/>
    <w:rsid w:val="00770771"/>
    <w:rsid w:val="00770999"/>
    <w:rsid w:val="00770F5F"/>
    <w:rsid w:val="0077200A"/>
    <w:rsid w:val="007726DD"/>
    <w:rsid w:val="00773B94"/>
    <w:rsid w:val="00773BB4"/>
    <w:rsid w:val="00773C47"/>
    <w:rsid w:val="00774668"/>
    <w:rsid w:val="007760B8"/>
    <w:rsid w:val="007800C1"/>
    <w:rsid w:val="00781739"/>
    <w:rsid w:val="0078214A"/>
    <w:rsid w:val="007825C1"/>
    <w:rsid w:val="00783B5D"/>
    <w:rsid w:val="00783DB2"/>
    <w:rsid w:val="00784603"/>
    <w:rsid w:val="00784CEB"/>
    <w:rsid w:val="0078616C"/>
    <w:rsid w:val="00786C85"/>
    <w:rsid w:val="00786DD8"/>
    <w:rsid w:val="00786E4F"/>
    <w:rsid w:val="00786EEB"/>
    <w:rsid w:val="00786EF6"/>
    <w:rsid w:val="00786F97"/>
    <w:rsid w:val="00787D37"/>
    <w:rsid w:val="00790778"/>
    <w:rsid w:val="007938D1"/>
    <w:rsid w:val="00793F52"/>
    <w:rsid w:val="007940B0"/>
    <w:rsid w:val="00794F60"/>
    <w:rsid w:val="00795507"/>
    <w:rsid w:val="00795AE6"/>
    <w:rsid w:val="00795AF7"/>
    <w:rsid w:val="00797465"/>
    <w:rsid w:val="0079772A"/>
    <w:rsid w:val="00797A88"/>
    <w:rsid w:val="00797FA8"/>
    <w:rsid w:val="007A0552"/>
    <w:rsid w:val="007A1763"/>
    <w:rsid w:val="007A1CB3"/>
    <w:rsid w:val="007A1E20"/>
    <w:rsid w:val="007A22D8"/>
    <w:rsid w:val="007A2C2C"/>
    <w:rsid w:val="007A33FE"/>
    <w:rsid w:val="007A35B1"/>
    <w:rsid w:val="007A50FB"/>
    <w:rsid w:val="007A5A77"/>
    <w:rsid w:val="007A6ED1"/>
    <w:rsid w:val="007A6FEA"/>
    <w:rsid w:val="007A7F61"/>
    <w:rsid w:val="007B1238"/>
    <w:rsid w:val="007B1B84"/>
    <w:rsid w:val="007B391E"/>
    <w:rsid w:val="007B3C70"/>
    <w:rsid w:val="007B3FE6"/>
    <w:rsid w:val="007B4849"/>
    <w:rsid w:val="007B4BE5"/>
    <w:rsid w:val="007B5A5E"/>
    <w:rsid w:val="007B5B52"/>
    <w:rsid w:val="007B6843"/>
    <w:rsid w:val="007B6ADB"/>
    <w:rsid w:val="007B6B20"/>
    <w:rsid w:val="007B7FE6"/>
    <w:rsid w:val="007C02D4"/>
    <w:rsid w:val="007C0450"/>
    <w:rsid w:val="007C0596"/>
    <w:rsid w:val="007C0A01"/>
    <w:rsid w:val="007C207E"/>
    <w:rsid w:val="007C2087"/>
    <w:rsid w:val="007C2586"/>
    <w:rsid w:val="007C2A6C"/>
    <w:rsid w:val="007C2CCE"/>
    <w:rsid w:val="007C36FE"/>
    <w:rsid w:val="007C42D5"/>
    <w:rsid w:val="007C4AAA"/>
    <w:rsid w:val="007C4DE3"/>
    <w:rsid w:val="007C5278"/>
    <w:rsid w:val="007C5501"/>
    <w:rsid w:val="007C5E79"/>
    <w:rsid w:val="007C6BBE"/>
    <w:rsid w:val="007D01E1"/>
    <w:rsid w:val="007D0B1C"/>
    <w:rsid w:val="007D118E"/>
    <w:rsid w:val="007D1577"/>
    <w:rsid w:val="007D19B0"/>
    <w:rsid w:val="007D261D"/>
    <w:rsid w:val="007D2842"/>
    <w:rsid w:val="007D4348"/>
    <w:rsid w:val="007D50EE"/>
    <w:rsid w:val="007D5904"/>
    <w:rsid w:val="007D64D1"/>
    <w:rsid w:val="007D6EA8"/>
    <w:rsid w:val="007D7B64"/>
    <w:rsid w:val="007E0152"/>
    <w:rsid w:val="007E0B41"/>
    <w:rsid w:val="007E0F32"/>
    <w:rsid w:val="007E14DA"/>
    <w:rsid w:val="007E1791"/>
    <w:rsid w:val="007E17EB"/>
    <w:rsid w:val="007E1B15"/>
    <w:rsid w:val="007E2B44"/>
    <w:rsid w:val="007E3447"/>
    <w:rsid w:val="007E4144"/>
    <w:rsid w:val="007E417A"/>
    <w:rsid w:val="007E4587"/>
    <w:rsid w:val="007E4F91"/>
    <w:rsid w:val="007E52A3"/>
    <w:rsid w:val="007E5AAA"/>
    <w:rsid w:val="007E6BB3"/>
    <w:rsid w:val="007E6C76"/>
    <w:rsid w:val="007E6F00"/>
    <w:rsid w:val="007E705F"/>
    <w:rsid w:val="007E7E6B"/>
    <w:rsid w:val="007F0190"/>
    <w:rsid w:val="007F02CF"/>
    <w:rsid w:val="007F19C8"/>
    <w:rsid w:val="007F284F"/>
    <w:rsid w:val="007F29F9"/>
    <w:rsid w:val="007F2D63"/>
    <w:rsid w:val="007F3958"/>
    <w:rsid w:val="007F3E47"/>
    <w:rsid w:val="007F437A"/>
    <w:rsid w:val="007F46C7"/>
    <w:rsid w:val="007F480B"/>
    <w:rsid w:val="007F4AD9"/>
    <w:rsid w:val="007F514F"/>
    <w:rsid w:val="007F58BF"/>
    <w:rsid w:val="007F5918"/>
    <w:rsid w:val="007F7E49"/>
    <w:rsid w:val="00800F18"/>
    <w:rsid w:val="00801493"/>
    <w:rsid w:val="00801FB3"/>
    <w:rsid w:val="00802D97"/>
    <w:rsid w:val="00802DD7"/>
    <w:rsid w:val="0080367E"/>
    <w:rsid w:val="00803B82"/>
    <w:rsid w:val="00803FF6"/>
    <w:rsid w:val="008054B6"/>
    <w:rsid w:val="00805876"/>
    <w:rsid w:val="00810EFA"/>
    <w:rsid w:val="00812281"/>
    <w:rsid w:val="008137F7"/>
    <w:rsid w:val="00815898"/>
    <w:rsid w:val="00815C55"/>
    <w:rsid w:val="00816F68"/>
    <w:rsid w:val="0082018F"/>
    <w:rsid w:val="0082086A"/>
    <w:rsid w:val="00820C45"/>
    <w:rsid w:val="0082134F"/>
    <w:rsid w:val="00822133"/>
    <w:rsid w:val="008232E1"/>
    <w:rsid w:val="00824857"/>
    <w:rsid w:val="008262DD"/>
    <w:rsid w:val="0082685D"/>
    <w:rsid w:val="00827273"/>
    <w:rsid w:val="008309C0"/>
    <w:rsid w:val="00833142"/>
    <w:rsid w:val="008334F9"/>
    <w:rsid w:val="00833EA4"/>
    <w:rsid w:val="00834A3C"/>
    <w:rsid w:val="00835E5F"/>
    <w:rsid w:val="008364DA"/>
    <w:rsid w:val="00837440"/>
    <w:rsid w:val="00837B09"/>
    <w:rsid w:val="00837F0A"/>
    <w:rsid w:val="00841125"/>
    <w:rsid w:val="00841159"/>
    <w:rsid w:val="008412A4"/>
    <w:rsid w:val="008425E2"/>
    <w:rsid w:val="008428CB"/>
    <w:rsid w:val="008440F0"/>
    <w:rsid w:val="00845D4D"/>
    <w:rsid w:val="008474D5"/>
    <w:rsid w:val="00847FF7"/>
    <w:rsid w:val="008513A3"/>
    <w:rsid w:val="0085293D"/>
    <w:rsid w:val="00852E8D"/>
    <w:rsid w:val="0085365E"/>
    <w:rsid w:val="008548B0"/>
    <w:rsid w:val="0085498E"/>
    <w:rsid w:val="008555C5"/>
    <w:rsid w:val="00856E42"/>
    <w:rsid w:val="00860BD3"/>
    <w:rsid w:val="00861E01"/>
    <w:rsid w:val="0086305B"/>
    <w:rsid w:val="00863614"/>
    <w:rsid w:val="00864FE9"/>
    <w:rsid w:val="0086554F"/>
    <w:rsid w:val="00865634"/>
    <w:rsid w:val="0086584C"/>
    <w:rsid w:val="00866D2D"/>
    <w:rsid w:val="00866FC0"/>
    <w:rsid w:val="00867ACE"/>
    <w:rsid w:val="008714EC"/>
    <w:rsid w:val="008750FC"/>
    <w:rsid w:val="008755E5"/>
    <w:rsid w:val="008761B0"/>
    <w:rsid w:val="00876205"/>
    <w:rsid w:val="00876B66"/>
    <w:rsid w:val="008774E8"/>
    <w:rsid w:val="008802BF"/>
    <w:rsid w:val="0088100E"/>
    <w:rsid w:val="00881665"/>
    <w:rsid w:val="0088282A"/>
    <w:rsid w:val="0088305A"/>
    <w:rsid w:val="00884EFE"/>
    <w:rsid w:val="008867BE"/>
    <w:rsid w:val="00890ED4"/>
    <w:rsid w:val="00891C09"/>
    <w:rsid w:val="00893551"/>
    <w:rsid w:val="008940B0"/>
    <w:rsid w:val="0089465A"/>
    <w:rsid w:val="0089465F"/>
    <w:rsid w:val="00895721"/>
    <w:rsid w:val="00895CFE"/>
    <w:rsid w:val="00896246"/>
    <w:rsid w:val="008965D5"/>
    <w:rsid w:val="008A1DAE"/>
    <w:rsid w:val="008A255A"/>
    <w:rsid w:val="008A2EEE"/>
    <w:rsid w:val="008A3710"/>
    <w:rsid w:val="008A41A0"/>
    <w:rsid w:val="008A55A2"/>
    <w:rsid w:val="008A57D3"/>
    <w:rsid w:val="008A5A2A"/>
    <w:rsid w:val="008A62E1"/>
    <w:rsid w:val="008A6487"/>
    <w:rsid w:val="008A6BCD"/>
    <w:rsid w:val="008A6C00"/>
    <w:rsid w:val="008A726F"/>
    <w:rsid w:val="008A7C6F"/>
    <w:rsid w:val="008B126F"/>
    <w:rsid w:val="008B1CC5"/>
    <w:rsid w:val="008B1EA1"/>
    <w:rsid w:val="008B26C4"/>
    <w:rsid w:val="008B2FDB"/>
    <w:rsid w:val="008B3A13"/>
    <w:rsid w:val="008B40B1"/>
    <w:rsid w:val="008B557F"/>
    <w:rsid w:val="008B6B0E"/>
    <w:rsid w:val="008B7A99"/>
    <w:rsid w:val="008C0318"/>
    <w:rsid w:val="008C4152"/>
    <w:rsid w:val="008C5374"/>
    <w:rsid w:val="008C5378"/>
    <w:rsid w:val="008C58D8"/>
    <w:rsid w:val="008C7543"/>
    <w:rsid w:val="008D1054"/>
    <w:rsid w:val="008D12BF"/>
    <w:rsid w:val="008D2514"/>
    <w:rsid w:val="008D2A9B"/>
    <w:rsid w:val="008D2C1C"/>
    <w:rsid w:val="008D3002"/>
    <w:rsid w:val="008D387C"/>
    <w:rsid w:val="008D45C2"/>
    <w:rsid w:val="008D460D"/>
    <w:rsid w:val="008D5908"/>
    <w:rsid w:val="008D615E"/>
    <w:rsid w:val="008D6810"/>
    <w:rsid w:val="008D6EDD"/>
    <w:rsid w:val="008D73FB"/>
    <w:rsid w:val="008D757D"/>
    <w:rsid w:val="008D7CBC"/>
    <w:rsid w:val="008D7E15"/>
    <w:rsid w:val="008E0638"/>
    <w:rsid w:val="008E1DC5"/>
    <w:rsid w:val="008E22EB"/>
    <w:rsid w:val="008E2451"/>
    <w:rsid w:val="008E2AF2"/>
    <w:rsid w:val="008E40C1"/>
    <w:rsid w:val="008E504E"/>
    <w:rsid w:val="008E5C0E"/>
    <w:rsid w:val="008E5F46"/>
    <w:rsid w:val="008E68C4"/>
    <w:rsid w:val="008E70F0"/>
    <w:rsid w:val="008E72D5"/>
    <w:rsid w:val="008E7B51"/>
    <w:rsid w:val="008E7B5A"/>
    <w:rsid w:val="008F0DD1"/>
    <w:rsid w:val="008F135D"/>
    <w:rsid w:val="008F3FBC"/>
    <w:rsid w:val="008F42FA"/>
    <w:rsid w:val="008F5472"/>
    <w:rsid w:val="008F611E"/>
    <w:rsid w:val="008F632A"/>
    <w:rsid w:val="008F6B53"/>
    <w:rsid w:val="008F6EEC"/>
    <w:rsid w:val="008F7D7D"/>
    <w:rsid w:val="008F7E19"/>
    <w:rsid w:val="00900561"/>
    <w:rsid w:val="00901764"/>
    <w:rsid w:val="009018EE"/>
    <w:rsid w:val="00902C05"/>
    <w:rsid w:val="00903D79"/>
    <w:rsid w:val="009052C8"/>
    <w:rsid w:val="00905786"/>
    <w:rsid w:val="00905EF1"/>
    <w:rsid w:val="00906D5B"/>
    <w:rsid w:val="0090760D"/>
    <w:rsid w:val="00911388"/>
    <w:rsid w:val="009121FB"/>
    <w:rsid w:val="0091343A"/>
    <w:rsid w:val="00913E45"/>
    <w:rsid w:val="00914896"/>
    <w:rsid w:val="00915527"/>
    <w:rsid w:val="00915936"/>
    <w:rsid w:val="00915997"/>
    <w:rsid w:val="009159D2"/>
    <w:rsid w:val="00916B2E"/>
    <w:rsid w:val="00917A9E"/>
    <w:rsid w:val="00917CDF"/>
    <w:rsid w:val="009201C0"/>
    <w:rsid w:val="009211F0"/>
    <w:rsid w:val="0092137E"/>
    <w:rsid w:val="00924117"/>
    <w:rsid w:val="00925249"/>
    <w:rsid w:val="00925409"/>
    <w:rsid w:val="0092710D"/>
    <w:rsid w:val="00927EC0"/>
    <w:rsid w:val="00930454"/>
    <w:rsid w:val="00933AE1"/>
    <w:rsid w:val="00933F26"/>
    <w:rsid w:val="00934215"/>
    <w:rsid w:val="00934B61"/>
    <w:rsid w:val="0093618C"/>
    <w:rsid w:val="00937E9D"/>
    <w:rsid w:val="00941900"/>
    <w:rsid w:val="0094201A"/>
    <w:rsid w:val="0094209E"/>
    <w:rsid w:val="00942892"/>
    <w:rsid w:val="009428CA"/>
    <w:rsid w:val="00942C88"/>
    <w:rsid w:val="009433FD"/>
    <w:rsid w:val="00943C9A"/>
    <w:rsid w:val="0094453C"/>
    <w:rsid w:val="00944862"/>
    <w:rsid w:val="00944FED"/>
    <w:rsid w:val="00945BFD"/>
    <w:rsid w:val="00946532"/>
    <w:rsid w:val="009469A2"/>
    <w:rsid w:val="00946D06"/>
    <w:rsid w:val="00947403"/>
    <w:rsid w:val="009477C5"/>
    <w:rsid w:val="00947C54"/>
    <w:rsid w:val="00950138"/>
    <w:rsid w:val="009506D1"/>
    <w:rsid w:val="0095081F"/>
    <w:rsid w:val="00950B2C"/>
    <w:rsid w:val="00951116"/>
    <w:rsid w:val="00952220"/>
    <w:rsid w:val="00952565"/>
    <w:rsid w:val="00954318"/>
    <w:rsid w:val="009545D1"/>
    <w:rsid w:val="00955C53"/>
    <w:rsid w:val="00957DD0"/>
    <w:rsid w:val="00960DAA"/>
    <w:rsid w:val="00961A4B"/>
    <w:rsid w:val="00963C26"/>
    <w:rsid w:val="009640C9"/>
    <w:rsid w:val="00966227"/>
    <w:rsid w:val="009668F3"/>
    <w:rsid w:val="00967FF6"/>
    <w:rsid w:val="00971F10"/>
    <w:rsid w:val="00972C29"/>
    <w:rsid w:val="00973FAB"/>
    <w:rsid w:val="00974E16"/>
    <w:rsid w:val="0097572F"/>
    <w:rsid w:val="00977979"/>
    <w:rsid w:val="00977F2E"/>
    <w:rsid w:val="00980273"/>
    <w:rsid w:val="00980AA2"/>
    <w:rsid w:val="00982302"/>
    <w:rsid w:val="0098320D"/>
    <w:rsid w:val="0098587F"/>
    <w:rsid w:val="00986688"/>
    <w:rsid w:val="00987333"/>
    <w:rsid w:val="00987828"/>
    <w:rsid w:val="00987AA5"/>
    <w:rsid w:val="00987BBC"/>
    <w:rsid w:val="00990398"/>
    <w:rsid w:val="00991C47"/>
    <w:rsid w:val="009923B2"/>
    <w:rsid w:val="009924A7"/>
    <w:rsid w:val="00992E9A"/>
    <w:rsid w:val="00993A71"/>
    <w:rsid w:val="009A011E"/>
    <w:rsid w:val="009A0985"/>
    <w:rsid w:val="009A0990"/>
    <w:rsid w:val="009A0B1D"/>
    <w:rsid w:val="009A262F"/>
    <w:rsid w:val="009A3268"/>
    <w:rsid w:val="009A3667"/>
    <w:rsid w:val="009A4689"/>
    <w:rsid w:val="009A5AB1"/>
    <w:rsid w:val="009A5AC0"/>
    <w:rsid w:val="009A6247"/>
    <w:rsid w:val="009A709D"/>
    <w:rsid w:val="009A70DF"/>
    <w:rsid w:val="009A7108"/>
    <w:rsid w:val="009A764F"/>
    <w:rsid w:val="009B1EA7"/>
    <w:rsid w:val="009B2B47"/>
    <w:rsid w:val="009B3454"/>
    <w:rsid w:val="009B3E6C"/>
    <w:rsid w:val="009B3FF3"/>
    <w:rsid w:val="009B5776"/>
    <w:rsid w:val="009B5A56"/>
    <w:rsid w:val="009B6FDA"/>
    <w:rsid w:val="009B749C"/>
    <w:rsid w:val="009B782B"/>
    <w:rsid w:val="009C1836"/>
    <w:rsid w:val="009C3CEE"/>
    <w:rsid w:val="009C4482"/>
    <w:rsid w:val="009C4FF2"/>
    <w:rsid w:val="009C5227"/>
    <w:rsid w:val="009C5C88"/>
    <w:rsid w:val="009C5C96"/>
    <w:rsid w:val="009C5F43"/>
    <w:rsid w:val="009C6055"/>
    <w:rsid w:val="009C6F47"/>
    <w:rsid w:val="009C745F"/>
    <w:rsid w:val="009D08B6"/>
    <w:rsid w:val="009D1603"/>
    <w:rsid w:val="009D2A72"/>
    <w:rsid w:val="009D2C7B"/>
    <w:rsid w:val="009D2FA0"/>
    <w:rsid w:val="009D31B6"/>
    <w:rsid w:val="009D33B5"/>
    <w:rsid w:val="009D40C3"/>
    <w:rsid w:val="009D5E38"/>
    <w:rsid w:val="009D64CA"/>
    <w:rsid w:val="009D6652"/>
    <w:rsid w:val="009D67E9"/>
    <w:rsid w:val="009D68EB"/>
    <w:rsid w:val="009D6FF9"/>
    <w:rsid w:val="009D74F8"/>
    <w:rsid w:val="009D7AAA"/>
    <w:rsid w:val="009D7C22"/>
    <w:rsid w:val="009E19D9"/>
    <w:rsid w:val="009E1D51"/>
    <w:rsid w:val="009E21BD"/>
    <w:rsid w:val="009E2210"/>
    <w:rsid w:val="009E222C"/>
    <w:rsid w:val="009E223C"/>
    <w:rsid w:val="009E28B2"/>
    <w:rsid w:val="009E2D5C"/>
    <w:rsid w:val="009E34A9"/>
    <w:rsid w:val="009E3EC2"/>
    <w:rsid w:val="009E5034"/>
    <w:rsid w:val="009E51DD"/>
    <w:rsid w:val="009E6A4B"/>
    <w:rsid w:val="009E6F81"/>
    <w:rsid w:val="009F023D"/>
    <w:rsid w:val="009F03A1"/>
    <w:rsid w:val="009F073D"/>
    <w:rsid w:val="009F09BD"/>
    <w:rsid w:val="009F1269"/>
    <w:rsid w:val="009F1C25"/>
    <w:rsid w:val="009F2503"/>
    <w:rsid w:val="009F2829"/>
    <w:rsid w:val="009F4AD3"/>
    <w:rsid w:val="009F54CA"/>
    <w:rsid w:val="009F59D5"/>
    <w:rsid w:val="009F5B19"/>
    <w:rsid w:val="009F6149"/>
    <w:rsid w:val="009F713A"/>
    <w:rsid w:val="00A009A1"/>
    <w:rsid w:val="00A00BD1"/>
    <w:rsid w:val="00A01B26"/>
    <w:rsid w:val="00A01C6B"/>
    <w:rsid w:val="00A05F8F"/>
    <w:rsid w:val="00A06104"/>
    <w:rsid w:val="00A062CF"/>
    <w:rsid w:val="00A10C11"/>
    <w:rsid w:val="00A111FD"/>
    <w:rsid w:val="00A11C8B"/>
    <w:rsid w:val="00A126DA"/>
    <w:rsid w:val="00A12965"/>
    <w:rsid w:val="00A12D86"/>
    <w:rsid w:val="00A130EA"/>
    <w:rsid w:val="00A133DD"/>
    <w:rsid w:val="00A13EE7"/>
    <w:rsid w:val="00A1500B"/>
    <w:rsid w:val="00A150EC"/>
    <w:rsid w:val="00A15356"/>
    <w:rsid w:val="00A1565F"/>
    <w:rsid w:val="00A16E57"/>
    <w:rsid w:val="00A1724D"/>
    <w:rsid w:val="00A20608"/>
    <w:rsid w:val="00A20950"/>
    <w:rsid w:val="00A22383"/>
    <w:rsid w:val="00A223C5"/>
    <w:rsid w:val="00A231D2"/>
    <w:rsid w:val="00A24291"/>
    <w:rsid w:val="00A25B5E"/>
    <w:rsid w:val="00A27213"/>
    <w:rsid w:val="00A27889"/>
    <w:rsid w:val="00A27CC0"/>
    <w:rsid w:val="00A30623"/>
    <w:rsid w:val="00A30B5D"/>
    <w:rsid w:val="00A31196"/>
    <w:rsid w:val="00A31C1D"/>
    <w:rsid w:val="00A32375"/>
    <w:rsid w:val="00A326A6"/>
    <w:rsid w:val="00A343B8"/>
    <w:rsid w:val="00A35185"/>
    <w:rsid w:val="00A357A1"/>
    <w:rsid w:val="00A35D43"/>
    <w:rsid w:val="00A36599"/>
    <w:rsid w:val="00A36F6E"/>
    <w:rsid w:val="00A40200"/>
    <w:rsid w:val="00A4111B"/>
    <w:rsid w:val="00A41566"/>
    <w:rsid w:val="00A417C1"/>
    <w:rsid w:val="00A4246A"/>
    <w:rsid w:val="00A44FA7"/>
    <w:rsid w:val="00A45700"/>
    <w:rsid w:val="00A47923"/>
    <w:rsid w:val="00A5122F"/>
    <w:rsid w:val="00A5149B"/>
    <w:rsid w:val="00A517DA"/>
    <w:rsid w:val="00A52320"/>
    <w:rsid w:val="00A523D9"/>
    <w:rsid w:val="00A52660"/>
    <w:rsid w:val="00A530C6"/>
    <w:rsid w:val="00A5319D"/>
    <w:rsid w:val="00A54F2A"/>
    <w:rsid w:val="00A55980"/>
    <w:rsid w:val="00A5764A"/>
    <w:rsid w:val="00A57B27"/>
    <w:rsid w:val="00A60086"/>
    <w:rsid w:val="00A60524"/>
    <w:rsid w:val="00A60A88"/>
    <w:rsid w:val="00A60E30"/>
    <w:rsid w:val="00A6140D"/>
    <w:rsid w:val="00A61631"/>
    <w:rsid w:val="00A632C1"/>
    <w:rsid w:val="00A6348A"/>
    <w:rsid w:val="00A64DA1"/>
    <w:rsid w:val="00A677BF"/>
    <w:rsid w:val="00A70D0C"/>
    <w:rsid w:val="00A70DF2"/>
    <w:rsid w:val="00A70FC7"/>
    <w:rsid w:val="00A72503"/>
    <w:rsid w:val="00A7269A"/>
    <w:rsid w:val="00A7355E"/>
    <w:rsid w:val="00A74E31"/>
    <w:rsid w:val="00A752A2"/>
    <w:rsid w:val="00A7737A"/>
    <w:rsid w:val="00A7765C"/>
    <w:rsid w:val="00A77774"/>
    <w:rsid w:val="00A806D2"/>
    <w:rsid w:val="00A80D1F"/>
    <w:rsid w:val="00A8150E"/>
    <w:rsid w:val="00A81F78"/>
    <w:rsid w:val="00A8235A"/>
    <w:rsid w:val="00A82892"/>
    <w:rsid w:val="00A83EB7"/>
    <w:rsid w:val="00A843A4"/>
    <w:rsid w:val="00A854FE"/>
    <w:rsid w:val="00A86194"/>
    <w:rsid w:val="00A861FD"/>
    <w:rsid w:val="00A86565"/>
    <w:rsid w:val="00A866DA"/>
    <w:rsid w:val="00A875FF"/>
    <w:rsid w:val="00A879DF"/>
    <w:rsid w:val="00A9078E"/>
    <w:rsid w:val="00A91355"/>
    <w:rsid w:val="00A92B0A"/>
    <w:rsid w:val="00A95BD6"/>
    <w:rsid w:val="00A95D50"/>
    <w:rsid w:val="00A96155"/>
    <w:rsid w:val="00A966E2"/>
    <w:rsid w:val="00A97035"/>
    <w:rsid w:val="00AA157F"/>
    <w:rsid w:val="00AA1F3A"/>
    <w:rsid w:val="00AA3CC2"/>
    <w:rsid w:val="00AA3EE7"/>
    <w:rsid w:val="00AA3FBD"/>
    <w:rsid w:val="00AA52DD"/>
    <w:rsid w:val="00AA53F3"/>
    <w:rsid w:val="00AA5A7F"/>
    <w:rsid w:val="00AA5C67"/>
    <w:rsid w:val="00AA6DC7"/>
    <w:rsid w:val="00AB0423"/>
    <w:rsid w:val="00AB12DC"/>
    <w:rsid w:val="00AB1DC7"/>
    <w:rsid w:val="00AB2554"/>
    <w:rsid w:val="00AB2D93"/>
    <w:rsid w:val="00AB333A"/>
    <w:rsid w:val="00AB504D"/>
    <w:rsid w:val="00AB743E"/>
    <w:rsid w:val="00AC01B4"/>
    <w:rsid w:val="00AC129D"/>
    <w:rsid w:val="00AC1AB8"/>
    <w:rsid w:val="00AC1AD3"/>
    <w:rsid w:val="00AC3378"/>
    <w:rsid w:val="00AC3751"/>
    <w:rsid w:val="00AC37DC"/>
    <w:rsid w:val="00AC3D22"/>
    <w:rsid w:val="00AC49A3"/>
    <w:rsid w:val="00AC5606"/>
    <w:rsid w:val="00AC680D"/>
    <w:rsid w:val="00AD01D5"/>
    <w:rsid w:val="00AD02C2"/>
    <w:rsid w:val="00AD11AE"/>
    <w:rsid w:val="00AD145A"/>
    <w:rsid w:val="00AD16B5"/>
    <w:rsid w:val="00AD2D80"/>
    <w:rsid w:val="00AD317B"/>
    <w:rsid w:val="00AD369E"/>
    <w:rsid w:val="00AD449A"/>
    <w:rsid w:val="00AD4798"/>
    <w:rsid w:val="00AE07BB"/>
    <w:rsid w:val="00AE07C7"/>
    <w:rsid w:val="00AE0E8D"/>
    <w:rsid w:val="00AE0F2C"/>
    <w:rsid w:val="00AE1EBA"/>
    <w:rsid w:val="00AE2498"/>
    <w:rsid w:val="00AE2A80"/>
    <w:rsid w:val="00AE4966"/>
    <w:rsid w:val="00AE49A2"/>
    <w:rsid w:val="00AE4D98"/>
    <w:rsid w:val="00AE4E4D"/>
    <w:rsid w:val="00AE5002"/>
    <w:rsid w:val="00AE53D8"/>
    <w:rsid w:val="00AE5716"/>
    <w:rsid w:val="00AE6ACD"/>
    <w:rsid w:val="00AE70A4"/>
    <w:rsid w:val="00AE7628"/>
    <w:rsid w:val="00AE77BE"/>
    <w:rsid w:val="00AE7942"/>
    <w:rsid w:val="00AF0696"/>
    <w:rsid w:val="00AF31C5"/>
    <w:rsid w:val="00AF36FD"/>
    <w:rsid w:val="00AF3C92"/>
    <w:rsid w:val="00AF3D48"/>
    <w:rsid w:val="00AF5F2C"/>
    <w:rsid w:val="00AF60B0"/>
    <w:rsid w:val="00AF611F"/>
    <w:rsid w:val="00AF693A"/>
    <w:rsid w:val="00AF6D61"/>
    <w:rsid w:val="00AF722C"/>
    <w:rsid w:val="00AF775B"/>
    <w:rsid w:val="00AF7D81"/>
    <w:rsid w:val="00B00D39"/>
    <w:rsid w:val="00B00EA9"/>
    <w:rsid w:val="00B0163B"/>
    <w:rsid w:val="00B01F77"/>
    <w:rsid w:val="00B02491"/>
    <w:rsid w:val="00B026D1"/>
    <w:rsid w:val="00B0296D"/>
    <w:rsid w:val="00B030AE"/>
    <w:rsid w:val="00B03153"/>
    <w:rsid w:val="00B04603"/>
    <w:rsid w:val="00B049AF"/>
    <w:rsid w:val="00B11110"/>
    <w:rsid w:val="00B112EA"/>
    <w:rsid w:val="00B114C0"/>
    <w:rsid w:val="00B115CB"/>
    <w:rsid w:val="00B115E4"/>
    <w:rsid w:val="00B11693"/>
    <w:rsid w:val="00B11851"/>
    <w:rsid w:val="00B12A69"/>
    <w:rsid w:val="00B13BBE"/>
    <w:rsid w:val="00B13BCD"/>
    <w:rsid w:val="00B14189"/>
    <w:rsid w:val="00B15182"/>
    <w:rsid w:val="00B1622D"/>
    <w:rsid w:val="00B22A8B"/>
    <w:rsid w:val="00B22F0D"/>
    <w:rsid w:val="00B22FD4"/>
    <w:rsid w:val="00B230A5"/>
    <w:rsid w:val="00B24E2F"/>
    <w:rsid w:val="00B257CD"/>
    <w:rsid w:val="00B26729"/>
    <w:rsid w:val="00B26FDE"/>
    <w:rsid w:val="00B276E0"/>
    <w:rsid w:val="00B27E04"/>
    <w:rsid w:val="00B30EE0"/>
    <w:rsid w:val="00B319D6"/>
    <w:rsid w:val="00B31D65"/>
    <w:rsid w:val="00B350C2"/>
    <w:rsid w:val="00B36866"/>
    <w:rsid w:val="00B36F47"/>
    <w:rsid w:val="00B36F4B"/>
    <w:rsid w:val="00B377AC"/>
    <w:rsid w:val="00B379EE"/>
    <w:rsid w:val="00B4159C"/>
    <w:rsid w:val="00B41DC2"/>
    <w:rsid w:val="00B43941"/>
    <w:rsid w:val="00B44881"/>
    <w:rsid w:val="00B45EC5"/>
    <w:rsid w:val="00B46CE9"/>
    <w:rsid w:val="00B50517"/>
    <w:rsid w:val="00B51ABB"/>
    <w:rsid w:val="00B51C25"/>
    <w:rsid w:val="00B52073"/>
    <w:rsid w:val="00B5288E"/>
    <w:rsid w:val="00B5563C"/>
    <w:rsid w:val="00B57016"/>
    <w:rsid w:val="00B60FBF"/>
    <w:rsid w:val="00B61AE7"/>
    <w:rsid w:val="00B6265A"/>
    <w:rsid w:val="00B62C4B"/>
    <w:rsid w:val="00B63236"/>
    <w:rsid w:val="00B632A4"/>
    <w:rsid w:val="00B638BF"/>
    <w:rsid w:val="00B63B01"/>
    <w:rsid w:val="00B63BDE"/>
    <w:rsid w:val="00B64127"/>
    <w:rsid w:val="00B64F26"/>
    <w:rsid w:val="00B65928"/>
    <w:rsid w:val="00B65D38"/>
    <w:rsid w:val="00B669EC"/>
    <w:rsid w:val="00B67718"/>
    <w:rsid w:val="00B70640"/>
    <w:rsid w:val="00B71F5E"/>
    <w:rsid w:val="00B720E8"/>
    <w:rsid w:val="00B726E4"/>
    <w:rsid w:val="00B7376B"/>
    <w:rsid w:val="00B73AB4"/>
    <w:rsid w:val="00B73B3E"/>
    <w:rsid w:val="00B74832"/>
    <w:rsid w:val="00B74A2F"/>
    <w:rsid w:val="00B755AA"/>
    <w:rsid w:val="00B755BE"/>
    <w:rsid w:val="00B75A65"/>
    <w:rsid w:val="00B75B19"/>
    <w:rsid w:val="00B77EB2"/>
    <w:rsid w:val="00B80537"/>
    <w:rsid w:val="00B806C7"/>
    <w:rsid w:val="00B8162A"/>
    <w:rsid w:val="00B81B6E"/>
    <w:rsid w:val="00B81EA0"/>
    <w:rsid w:val="00B82218"/>
    <w:rsid w:val="00B8276B"/>
    <w:rsid w:val="00B83FE7"/>
    <w:rsid w:val="00B85120"/>
    <w:rsid w:val="00B87719"/>
    <w:rsid w:val="00B90ED6"/>
    <w:rsid w:val="00B9293D"/>
    <w:rsid w:val="00B94640"/>
    <w:rsid w:val="00B966A8"/>
    <w:rsid w:val="00B96F7A"/>
    <w:rsid w:val="00B96F83"/>
    <w:rsid w:val="00B97307"/>
    <w:rsid w:val="00BA2376"/>
    <w:rsid w:val="00BA26E5"/>
    <w:rsid w:val="00BA40D6"/>
    <w:rsid w:val="00BA44A5"/>
    <w:rsid w:val="00BA5A15"/>
    <w:rsid w:val="00BA5F4A"/>
    <w:rsid w:val="00BA6E11"/>
    <w:rsid w:val="00BA7A70"/>
    <w:rsid w:val="00BB04CC"/>
    <w:rsid w:val="00BB2015"/>
    <w:rsid w:val="00BB3794"/>
    <w:rsid w:val="00BB4FA3"/>
    <w:rsid w:val="00BB57F4"/>
    <w:rsid w:val="00BB5C1B"/>
    <w:rsid w:val="00BB71E4"/>
    <w:rsid w:val="00BB757A"/>
    <w:rsid w:val="00BC0924"/>
    <w:rsid w:val="00BC236F"/>
    <w:rsid w:val="00BC4094"/>
    <w:rsid w:val="00BC5969"/>
    <w:rsid w:val="00BC5A94"/>
    <w:rsid w:val="00BC60CF"/>
    <w:rsid w:val="00BC6F50"/>
    <w:rsid w:val="00BC71FB"/>
    <w:rsid w:val="00BC730D"/>
    <w:rsid w:val="00BD0F4C"/>
    <w:rsid w:val="00BD397E"/>
    <w:rsid w:val="00BD3B42"/>
    <w:rsid w:val="00BD4289"/>
    <w:rsid w:val="00BD4587"/>
    <w:rsid w:val="00BD51D9"/>
    <w:rsid w:val="00BD5F96"/>
    <w:rsid w:val="00BD689A"/>
    <w:rsid w:val="00BD6A5D"/>
    <w:rsid w:val="00BD7CA4"/>
    <w:rsid w:val="00BE0395"/>
    <w:rsid w:val="00BE03A2"/>
    <w:rsid w:val="00BE0E03"/>
    <w:rsid w:val="00BE22B0"/>
    <w:rsid w:val="00BE382E"/>
    <w:rsid w:val="00BE3E32"/>
    <w:rsid w:val="00BE528F"/>
    <w:rsid w:val="00BE5C1C"/>
    <w:rsid w:val="00BE6409"/>
    <w:rsid w:val="00BE74F5"/>
    <w:rsid w:val="00BE7944"/>
    <w:rsid w:val="00BF0A5F"/>
    <w:rsid w:val="00BF1084"/>
    <w:rsid w:val="00BF1685"/>
    <w:rsid w:val="00BF19D2"/>
    <w:rsid w:val="00BF1EA7"/>
    <w:rsid w:val="00BF3052"/>
    <w:rsid w:val="00BF3B60"/>
    <w:rsid w:val="00BF4014"/>
    <w:rsid w:val="00BF4C61"/>
    <w:rsid w:val="00BF5323"/>
    <w:rsid w:val="00BF5632"/>
    <w:rsid w:val="00BF6511"/>
    <w:rsid w:val="00BF6B7B"/>
    <w:rsid w:val="00C00E2A"/>
    <w:rsid w:val="00C01ACD"/>
    <w:rsid w:val="00C01EA4"/>
    <w:rsid w:val="00C01FBB"/>
    <w:rsid w:val="00C043AB"/>
    <w:rsid w:val="00C047B7"/>
    <w:rsid w:val="00C048D2"/>
    <w:rsid w:val="00C04F27"/>
    <w:rsid w:val="00C055CC"/>
    <w:rsid w:val="00C0591F"/>
    <w:rsid w:val="00C070DA"/>
    <w:rsid w:val="00C12267"/>
    <w:rsid w:val="00C12BC9"/>
    <w:rsid w:val="00C140BC"/>
    <w:rsid w:val="00C14241"/>
    <w:rsid w:val="00C14C76"/>
    <w:rsid w:val="00C15884"/>
    <w:rsid w:val="00C15A15"/>
    <w:rsid w:val="00C15A95"/>
    <w:rsid w:val="00C17C2F"/>
    <w:rsid w:val="00C200E7"/>
    <w:rsid w:val="00C20334"/>
    <w:rsid w:val="00C21C71"/>
    <w:rsid w:val="00C22B3D"/>
    <w:rsid w:val="00C22C85"/>
    <w:rsid w:val="00C238E3"/>
    <w:rsid w:val="00C23CA7"/>
    <w:rsid w:val="00C23E5E"/>
    <w:rsid w:val="00C246DE"/>
    <w:rsid w:val="00C253F9"/>
    <w:rsid w:val="00C25469"/>
    <w:rsid w:val="00C2723D"/>
    <w:rsid w:val="00C27881"/>
    <w:rsid w:val="00C304B3"/>
    <w:rsid w:val="00C3130C"/>
    <w:rsid w:val="00C3154F"/>
    <w:rsid w:val="00C32135"/>
    <w:rsid w:val="00C32B02"/>
    <w:rsid w:val="00C33293"/>
    <w:rsid w:val="00C34549"/>
    <w:rsid w:val="00C34642"/>
    <w:rsid w:val="00C353DC"/>
    <w:rsid w:val="00C35EB0"/>
    <w:rsid w:val="00C363E8"/>
    <w:rsid w:val="00C36AA4"/>
    <w:rsid w:val="00C36CFF"/>
    <w:rsid w:val="00C37DAD"/>
    <w:rsid w:val="00C4090B"/>
    <w:rsid w:val="00C40B7C"/>
    <w:rsid w:val="00C41EA1"/>
    <w:rsid w:val="00C42732"/>
    <w:rsid w:val="00C445B3"/>
    <w:rsid w:val="00C4498E"/>
    <w:rsid w:val="00C4499C"/>
    <w:rsid w:val="00C45DBE"/>
    <w:rsid w:val="00C46243"/>
    <w:rsid w:val="00C46A98"/>
    <w:rsid w:val="00C47604"/>
    <w:rsid w:val="00C47870"/>
    <w:rsid w:val="00C504F5"/>
    <w:rsid w:val="00C53E23"/>
    <w:rsid w:val="00C53E4F"/>
    <w:rsid w:val="00C54DB3"/>
    <w:rsid w:val="00C5525E"/>
    <w:rsid w:val="00C5557E"/>
    <w:rsid w:val="00C5582C"/>
    <w:rsid w:val="00C558AC"/>
    <w:rsid w:val="00C56AA3"/>
    <w:rsid w:val="00C5755C"/>
    <w:rsid w:val="00C575F7"/>
    <w:rsid w:val="00C578DC"/>
    <w:rsid w:val="00C57CEE"/>
    <w:rsid w:val="00C6046F"/>
    <w:rsid w:val="00C605B4"/>
    <w:rsid w:val="00C619BF"/>
    <w:rsid w:val="00C6295B"/>
    <w:rsid w:val="00C65E07"/>
    <w:rsid w:val="00C65F3F"/>
    <w:rsid w:val="00C661E6"/>
    <w:rsid w:val="00C70A24"/>
    <w:rsid w:val="00C70D79"/>
    <w:rsid w:val="00C718EF"/>
    <w:rsid w:val="00C71E79"/>
    <w:rsid w:val="00C733B8"/>
    <w:rsid w:val="00C73D1F"/>
    <w:rsid w:val="00C747AE"/>
    <w:rsid w:val="00C74893"/>
    <w:rsid w:val="00C74D56"/>
    <w:rsid w:val="00C752C7"/>
    <w:rsid w:val="00C76034"/>
    <w:rsid w:val="00C775C1"/>
    <w:rsid w:val="00C77F12"/>
    <w:rsid w:val="00C80169"/>
    <w:rsid w:val="00C807E2"/>
    <w:rsid w:val="00C80E58"/>
    <w:rsid w:val="00C82528"/>
    <w:rsid w:val="00C83429"/>
    <w:rsid w:val="00C83F55"/>
    <w:rsid w:val="00C8547F"/>
    <w:rsid w:val="00C85AE0"/>
    <w:rsid w:val="00C85CB3"/>
    <w:rsid w:val="00C8678A"/>
    <w:rsid w:val="00C8724F"/>
    <w:rsid w:val="00C87387"/>
    <w:rsid w:val="00C90C99"/>
    <w:rsid w:val="00C91806"/>
    <w:rsid w:val="00C91D4A"/>
    <w:rsid w:val="00C93412"/>
    <w:rsid w:val="00C93A4A"/>
    <w:rsid w:val="00C94654"/>
    <w:rsid w:val="00C94C7C"/>
    <w:rsid w:val="00C95EAA"/>
    <w:rsid w:val="00C97CF4"/>
    <w:rsid w:val="00CA0D70"/>
    <w:rsid w:val="00CA0FAD"/>
    <w:rsid w:val="00CA277A"/>
    <w:rsid w:val="00CA2845"/>
    <w:rsid w:val="00CA293D"/>
    <w:rsid w:val="00CA30DE"/>
    <w:rsid w:val="00CA3612"/>
    <w:rsid w:val="00CA66B7"/>
    <w:rsid w:val="00CA792D"/>
    <w:rsid w:val="00CB1FBD"/>
    <w:rsid w:val="00CB2929"/>
    <w:rsid w:val="00CB3091"/>
    <w:rsid w:val="00CB3D86"/>
    <w:rsid w:val="00CB4977"/>
    <w:rsid w:val="00CB526D"/>
    <w:rsid w:val="00CB7E46"/>
    <w:rsid w:val="00CC001E"/>
    <w:rsid w:val="00CC04B8"/>
    <w:rsid w:val="00CC0DDB"/>
    <w:rsid w:val="00CC0ECD"/>
    <w:rsid w:val="00CC1211"/>
    <w:rsid w:val="00CC14BB"/>
    <w:rsid w:val="00CC1B3F"/>
    <w:rsid w:val="00CC4056"/>
    <w:rsid w:val="00CC44D1"/>
    <w:rsid w:val="00CC4B96"/>
    <w:rsid w:val="00CC5AE8"/>
    <w:rsid w:val="00CC7A0F"/>
    <w:rsid w:val="00CD0493"/>
    <w:rsid w:val="00CD04F9"/>
    <w:rsid w:val="00CD2FF2"/>
    <w:rsid w:val="00CD3036"/>
    <w:rsid w:val="00CD3A29"/>
    <w:rsid w:val="00CD414D"/>
    <w:rsid w:val="00CD4848"/>
    <w:rsid w:val="00CD4C33"/>
    <w:rsid w:val="00CD50C7"/>
    <w:rsid w:val="00CD58DA"/>
    <w:rsid w:val="00CD5EA5"/>
    <w:rsid w:val="00CD718A"/>
    <w:rsid w:val="00CD7CC9"/>
    <w:rsid w:val="00CE1463"/>
    <w:rsid w:val="00CE1CF1"/>
    <w:rsid w:val="00CE1EE1"/>
    <w:rsid w:val="00CE26E1"/>
    <w:rsid w:val="00CE2DCF"/>
    <w:rsid w:val="00CE2F6C"/>
    <w:rsid w:val="00CE46E2"/>
    <w:rsid w:val="00CE5669"/>
    <w:rsid w:val="00CE66AD"/>
    <w:rsid w:val="00CE79BB"/>
    <w:rsid w:val="00CF0131"/>
    <w:rsid w:val="00CF0337"/>
    <w:rsid w:val="00CF0CFE"/>
    <w:rsid w:val="00CF13C7"/>
    <w:rsid w:val="00CF450B"/>
    <w:rsid w:val="00CF4A2F"/>
    <w:rsid w:val="00CF568B"/>
    <w:rsid w:val="00CF6002"/>
    <w:rsid w:val="00CF69F7"/>
    <w:rsid w:val="00CF7747"/>
    <w:rsid w:val="00CF7A0B"/>
    <w:rsid w:val="00D0026A"/>
    <w:rsid w:val="00D00739"/>
    <w:rsid w:val="00D009B2"/>
    <w:rsid w:val="00D019EA"/>
    <w:rsid w:val="00D02A7C"/>
    <w:rsid w:val="00D03020"/>
    <w:rsid w:val="00D0482A"/>
    <w:rsid w:val="00D06DF8"/>
    <w:rsid w:val="00D06F32"/>
    <w:rsid w:val="00D0761B"/>
    <w:rsid w:val="00D077AD"/>
    <w:rsid w:val="00D10206"/>
    <w:rsid w:val="00D1045B"/>
    <w:rsid w:val="00D1050A"/>
    <w:rsid w:val="00D10F24"/>
    <w:rsid w:val="00D12872"/>
    <w:rsid w:val="00D130B5"/>
    <w:rsid w:val="00D13A5B"/>
    <w:rsid w:val="00D15492"/>
    <w:rsid w:val="00D15F84"/>
    <w:rsid w:val="00D176E5"/>
    <w:rsid w:val="00D20EA6"/>
    <w:rsid w:val="00D22330"/>
    <w:rsid w:val="00D22A43"/>
    <w:rsid w:val="00D24664"/>
    <w:rsid w:val="00D24B65"/>
    <w:rsid w:val="00D24C37"/>
    <w:rsid w:val="00D255FC"/>
    <w:rsid w:val="00D26654"/>
    <w:rsid w:val="00D268E3"/>
    <w:rsid w:val="00D27183"/>
    <w:rsid w:val="00D27C3D"/>
    <w:rsid w:val="00D27CAC"/>
    <w:rsid w:val="00D31371"/>
    <w:rsid w:val="00D31B05"/>
    <w:rsid w:val="00D3230B"/>
    <w:rsid w:val="00D32891"/>
    <w:rsid w:val="00D3465A"/>
    <w:rsid w:val="00D34A8F"/>
    <w:rsid w:val="00D356E9"/>
    <w:rsid w:val="00D36604"/>
    <w:rsid w:val="00D3669D"/>
    <w:rsid w:val="00D3676F"/>
    <w:rsid w:val="00D37945"/>
    <w:rsid w:val="00D40595"/>
    <w:rsid w:val="00D422FD"/>
    <w:rsid w:val="00D424A9"/>
    <w:rsid w:val="00D43F90"/>
    <w:rsid w:val="00D44397"/>
    <w:rsid w:val="00D45932"/>
    <w:rsid w:val="00D45AE6"/>
    <w:rsid w:val="00D462B1"/>
    <w:rsid w:val="00D4637C"/>
    <w:rsid w:val="00D472AD"/>
    <w:rsid w:val="00D472EB"/>
    <w:rsid w:val="00D47407"/>
    <w:rsid w:val="00D47C52"/>
    <w:rsid w:val="00D47C69"/>
    <w:rsid w:val="00D519C5"/>
    <w:rsid w:val="00D52232"/>
    <w:rsid w:val="00D52A64"/>
    <w:rsid w:val="00D53B3D"/>
    <w:rsid w:val="00D55452"/>
    <w:rsid w:val="00D558E2"/>
    <w:rsid w:val="00D55A50"/>
    <w:rsid w:val="00D563E4"/>
    <w:rsid w:val="00D57293"/>
    <w:rsid w:val="00D615BA"/>
    <w:rsid w:val="00D61BC0"/>
    <w:rsid w:val="00D6312E"/>
    <w:rsid w:val="00D63AD7"/>
    <w:rsid w:val="00D64ED8"/>
    <w:rsid w:val="00D64F52"/>
    <w:rsid w:val="00D6536E"/>
    <w:rsid w:val="00D65A0E"/>
    <w:rsid w:val="00D66987"/>
    <w:rsid w:val="00D66E40"/>
    <w:rsid w:val="00D67D7F"/>
    <w:rsid w:val="00D70759"/>
    <w:rsid w:val="00D72888"/>
    <w:rsid w:val="00D7310B"/>
    <w:rsid w:val="00D73151"/>
    <w:rsid w:val="00D7356B"/>
    <w:rsid w:val="00D7360C"/>
    <w:rsid w:val="00D738E0"/>
    <w:rsid w:val="00D74228"/>
    <w:rsid w:val="00D748D6"/>
    <w:rsid w:val="00D767FB"/>
    <w:rsid w:val="00D80887"/>
    <w:rsid w:val="00D80AEF"/>
    <w:rsid w:val="00D80DDE"/>
    <w:rsid w:val="00D8113A"/>
    <w:rsid w:val="00D81900"/>
    <w:rsid w:val="00D8344A"/>
    <w:rsid w:val="00D84107"/>
    <w:rsid w:val="00D84BD4"/>
    <w:rsid w:val="00D86055"/>
    <w:rsid w:val="00D86200"/>
    <w:rsid w:val="00D862F0"/>
    <w:rsid w:val="00D8691E"/>
    <w:rsid w:val="00D87BDA"/>
    <w:rsid w:val="00D90DE9"/>
    <w:rsid w:val="00D9111C"/>
    <w:rsid w:val="00D9346B"/>
    <w:rsid w:val="00D9361F"/>
    <w:rsid w:val="00D93EDB"/>
    <w:rsid w:val="00D93F9E"/>
    <w:rsid w:val="00D945E8"/>
    <w:rsid w:val="00D946DB"/>
    <w:rsid w:val="00D953DA"/>
    <w:rsid w:val="00D967A1"/>
    <w:rsid w:val="00D96EF4"/>
    <w:rsid w:val="00D979F0"/>
    <w:rsid w:val="00D97C3A"/>
    <w:rsid w:val="00D97DE6"/>
    <w:rsid w:val="00DA0054"/>
    <w:rsid w:val="00DA0754"/>
    <w:rsid w:val="00DA0DC6"/>
    <w:rsid w:val="00DA1432"/>
    <w:rsid w:val="00DA323D"/>
    <w:rsid w:val="00DA372C"/>
    <w:rsid w:val="00DA4427"/>
    <w:rsid w:val="00DA4C78"/>
    <w:rsid w:val="00DA5354"/>
    <w:rsid w:val="00DA5A5E"/>
    <w:rsid w:val="00DA6D5D"/>
    <w:rsid w:val="00DA7F7B"/>
    <w:rsid w:val="00DB01B5"/>
    <w:rsid w:val="00DB06FA"/>
    <w:rsid w:val="00DB0E8D"/>
    <w:rsid w:val="00DB1AEF"/>
    <w:rsid w:val="00DB3CDD"/>
    <w:rsid w:val="00DB425C"/>
    <w:rsid w:val="00DC191A"/>
    <w:rsid w:val="00DC1C5F"/>
    <w:rsid w:val="00DC1E29"/>
    <w:rsid w:val="00DC2539"/>
    <w:rsid w:val="00DC31C0"/>
    <w:rsid w:val="00DC35E9"/>
    <w:rsid w:val="00DC3E66"/>
    <w:rsid w:val="00DC3E6B"/>
    <w:rsid w:val="00DC476A"/>
    <w:rsid w:val="00DC4BE5"/>
    <w:rsid w:val="00DC5EF1"/>
    <w:rsid w:val="00DD0567"/>
    <w:rsid w:val="00DD0A54"/>
    <w:rsid w:val="00DD1843"/>
    <w:rsid w:val="00DD2373"/>
    <w:rsid w:val="00DD2B30"/>
    <w:rsid w:val="00DD3E8D"/>
    <w:rsid w:val="00DD40C1"/>
    <w:rsid w:val="00DD4935"/>
    <w:rsid w:val="00DD7920"/>
    <w:rsid w:val="00DE03FA"/>
    <w:rsid w:val="00DE06C0"/>
    <w:rsid w:val="00DE2E24"/>
    <w:rsid w:val="00DE2FBC"/>
    <w:rsid w:val="00DE3688"/>
    <w:rsid w:val="00DE3B28"/>
    <w:rsid w:val="00DE525E"/>
    <w:rsid w:val="00DE542B"/>
    <w:rsid w:val="00DE6CC5"/>
    <w:rsid w:val="00DE7FC7"/>
    <w:rsid w:val="00DF0350"/>
    <w:rsid w:val="00DF07DD"/>
    <w:rsid w:val="00DF1380"/>
    <w:rsid w:val="00DF145D"/>
    <w:rsid w:val="00DF1959"/>
    <w:rsid w:val="00DF1C1E"/>
    <w:rsid w:val="00DF2B90"/>
    <w:rsid w:val="00DF2E42"/>
    <w:rsid w:val="00DF3BA3"/>
    <w:rsid w:val="00DF48DF"/>
    <w:rsid w:val="00DF4A19"/>
    <w:rsid w:val="00DF5924"/>
    <w:rsid w:val="00DF7338"/>
    <w:rsid w:val="00E009DA"/>
    <w:rsid w:val="00E01B77"/>
    <w:rsid w:val="00E01C86"/>
    <w:rsid w:val="00E034F6"/>
    <w:rsid w:val="00E04997"/>
    <w:rsid w:val="00E05484"/>
    <w:rsid w:val="00E060BC"/>
    <w:rsid w:val="00E064BB"/>
    <w:rsid w:val="00E06543"/>
    <w:rsid w:val="00E06665"/>
    <w:rsid w:val="00E0720B"/>
    <w:rsid w:val="00E077FE"/>
    <w:rsid w:val="00E07C1F"/>
    <w:rsid w:val="00E11A28"/>
    <w:rsid w:val="00E11E08"/>
    <w:rsid w:val="00E11FE3"/>
    <w:rsid w:val="00E13696"/>
    <w:rsid w:val="00E13E28"/>
    <w:rsid w:val="00E14216"/>
    <w:rsid w:val="00E159DF"/>
    <w:rsid w:val="00E16A60"/>
    <w:rsid w:val="00E172A8"/>
    <w:rsid w:val="00E176C2"/>
    <w:rsid w:val="00E17AB0"/>
    <w:rsid w:val="00E17F33"/>
    <w:rsid w:val="00E20116"/>
    <w:rsid w:val="00E21FFB"/>
    <w:rsid w:val="00E22A77"/>
    <w:rsid w:val="00E2345C"/>
    <w:rsid w:val="00E246AC"/>
    <w:rsid w:val="00E24C26"/>
    <w:rsid w:val="00E25AD3"/>
    <w:rsid w:val="00E25E33"/>
    <w:rsid w:val="00E26E62"/>
    <w:rsid w:val="00E27D4C"/>
    <w:rsid w:val="00E300D1"/>
    <w:rsid w:val="00E30D59"/>
    <w:rsid w:val="00E315A3"/>
    <w:rsid w:val="00E3241B"/>
    <w:rsid w:val="00E32500"/>
    <w:rsid w:val="00E32B18"/>
    <w:rsid w:val="00E337FD"/>
    <w:rsid w:val="00E3470C"/>
    <w:rsid w:val="00E35BFB"/>
    <w:rsid w:val="00E36065"/>
    <w:rsid w:val="00E37183"/>
    <w:rsid w:val="00E409AB"/>
    <w:rsid w:val="00E40FEC"/>
    <w:rsid w:val="00E4255E"/>
    <w:rsid w:val="00E428A5"/>
    <w:rsid w:val="00E42DF4"/>
    <w:rsid w:val="00E44AF6"/>
    <w:rsid w:val="00E44EBE"/>
    <w:rsid w:val="00E454FB"/>
    <w:rsid w:val="00E46CC8"/>
    <w:rsid w:val="00E46CF1"/>
    <w:rsid w:val="00E46F0B"/>
    <w:rsid w:val="00E46F1C"/>
    <w:rsid w:val="00E46FD9"/>
    <w:rsid w:val="00E509D2"/>
    <w:rsid w:val="00E50D3D"/>
    <w:rsid w:val="00E50E51"/>
    <w:rsid w:val="00E50FCA"/>
    <w:rsid w:val="00E516DC"/>
    <w:rsid w:val="00E51E20"/>
    <w:rsid w:val="00E52333"/>
    <w:rsid w:val="00E52A67"/>
    <w:rsid w:val="00E54AE8"/>
    <w:rsid w:val="00E54FE3"/>
    <w:rsid w:val="00E563BC"/>
    <w:rsid w:val="00E56601"/>
    <w:rsid w:val="00E56FE0"/>
    <w:rsid w:val="00E60ACA"/>
    <w:rsid w:val="00E61B77"/>
    <w:rsid w:val="00E61FF2"/>
    <w:rsid w:val="00E621C2"/>
    <w:rsid w:val="00E63BA3"/>
    <w:rsid w:val="00E648BD"/>
    <w:rsid w:val="00E64E62"/>
    <w:rsid w:val="00E656E4"/>
    <w:rsid w:val="00E65B9B"/>
    <w:rsid w:val="00E65E54"/>
    <w:rsid w:val="00E662AE"/>
    <w:rsid w:val="00E667BC"/>
    <w:rsid w:val="00E6690F"/>
    <w:rsid w:val="00E6724F"/>
    <w:rsid w:val="00E677F0"/>
    <w:rsid w:val="00E700C6"/>
    <w:rsid w:val="00E71997"/>
    <w:rsid w:val="00E71D9D"/>
    <w:rsid w:val="00E71F61"/>
    <w:rsid w:val="00E74C05"/>
    <w:rsid w:val="00E74C76"/>
    <w:rsid w:val="00E7506B"/>
    <w:rsid w:val="00E76E2F"/>
    <w:rsid w:val="00E77605"/>
    <w:rsid w:val="00E80A61"/>
    <w:rsid w:val="00E81042"/>
    <w:rsid w:val="00E8111E"/>
    <w:rsid w:val="00E8201B"/>
    <w:rsid w:val="00E8290A"/>
    <w:rsid w:val="00E83C9F"/>
    <w:rsid w:val="00E83FA0"/>
    <w:rsid w:val="00E8473E"/>
    <w:rsid w:val="00E86C36"/>
    <w:rsid w:val="00E87D41"/>
    <w:rsid w:val="00E9095C"/>
    <w:rsid w:val="00E90A6C"/>
    <w:rsid w:val="00E90B38"/>
    <w:rsid w:val="00E911B8"/>
    <w:rsid w:val="00E91500"/>
    <w:rsid w:val="00E91829"/>
    <w:rsid w:val="00E9201F"/>
    <w:rsid w:val="00E9297E"/>
    <w:rsid w:val="00E93034"/>
    <w:rsid w:val="00E93B48"/>
    <w:rsid w:val="00E95868"/>
    <w:rsid w:val="00E97185"/>
    <w:rsid w:val="00E973B5"/>
    <w:rsid w:val="00EA0836"/>
    <w:rsid w:val="00EA1335"/>
    <w:rsid w:val="00EA1370"/>
    <w:rsid w:val="00EA1495"/>
    <w:rsid w:val="00EA181F"/>
    <w:rsid w:val="00EA2AFF"/>
    <w:rsid w:val="00EA2EC6"/>
    <w:rsid w:val="00EA3E17"/>
    <w:rsid w:val="00EA51A1"/>
    <w:rsid w:val="00EA52F4"/>
    <w:rsid w:val="00EA5D88"/>
    <w:rsid w:val="00EA5DB5"/>
    <w:rsid w:val="00EA7505"/>
    <w:rsid w:val="00EA7EE7"/>
    <w:rsid w:val="00EB0108"/>
    <w:rsid w:val="00EB1035"/>
    <w:rsid w:val="00EB2106"/>
    <w:rsid w:val="00EB2ADA"/>
    <w:rsid w:val="00EB321C"/>
    <w:rsid w:val="00EB43DD"/>
    <w:rsid w:val="00EB499A"/>
    <w:rsid w:val="00EB4F35"/>
    <w:rsid w:val="00EB5324"/>
    <w:rsid w:val="00EB5A7B"/>
    <w:rsid w:val="00EB61FE"/>
    <w:rsid w:val="00EB625F"/>
    <w:rsid w:val="00EB6817"/>
    <w:rsid w:val="00EB6F6D"/>
    <w:rsid w:val="00EB79DB"/>
    <w:rsid w:val="00EC02BD"/>
    <w:rsid w:val="00EC07F8"/>
    <w:rsid w:val="00EC14F9"/>
    <w:rsid w:val="00EC3CB5"/>
    <w:rsid w:val="00EC47AC"/>
    <w:rsid w:val="00EC480C"/>
    <w:rsid w:val="00EC72CD"/>
    <w:rsid w:val="00EC7C2E"/>
    <w:rsid w:val="00ED21AC"/>
    <w:rsid w:val="00ED2D80"/>
    <w:rsid w:val="00ED4C26"/>
    <w:rsid w:val="00ED5D62"/>
    <w:rsid w:val="00ED706E"/>
    <w:rsid w:val="00ED7280"/>
    <w:rsid w:val="00ED73C8"/>
    <w:rsid w:val="00ED7BA9"/>
    <w:rsid w:val="00EE05D3"/>
    <w:rsid w:val="00EE08B4"/>
    <w:rsid w:val="00EE0943"/>
    <w:rsid w:val="00EE1031"/>
    <w:rsid w:val="00EE1E18"/>
    <w:rsid w:val="00EE29A9"/>
    <w:rsid w:val="00EE413A"/>
    <w:rsid w:val="00EE416F"/>
    <w:rsid w:val="00EE46CD"/>
    <w:rsid w:val="00EE557D"/>
    <w:rsid w:val="00EE5774"/>
    <w:rsid w:val="00EE5B9D"/>
    <w:rsid w:val="00EE6BFF"/>
    <w:rsid w:val="00EF0124"/>
    <w:rsid w:val="00EF0494"/>
    <w:rsid w:val="00EF0690"/>
    <w:rsid w:val="00EF0ED5"/>
    <w:rsid w:val="00EF118F"/>
    <w:rsid w:val="00EF1474"/>
    <w:rsid w:val="00EF1674"/>
    <w:rsid w:val="00EF31AD"/>
    <w:rsid w:val="00EF358C"/>
    <w:rsid w:val="00EF3647"/>
    <w:rsid w:val="00EF4E7A"/>
    <w:rsid w:val="00EF5866"/>
    <w:rsid w:val="00EF63A6"/>
    <w:rsid w:val="00EF7710"/>
    <w:rsid w:val="00EF7E85"/>
    <w:rsid w:val="00F003B1"/>
    <w:rsid w:val="00F023E6"/>
    <w:rsid w:val="00F0347B"/>
    <w:rsid w:val="00F044B5"/>
    <w:rsid w:val="00F05153"/>
    <w:rsid w:val="00F05D79"/>
    <w:rsid w:val="00F0644B"/>
    <w:rsid w:val="00F072F1"/>
    <w:rsid w:val="00F10004"/>
    <w:rsid w:val="00F11BFC"/>
    <w:rsid w:val="00F12697"/>
    <w:rsid w:val="00F12841"/>
    <w:rsid w:val="00F12B4E"/>
    <w:rsid w:val="00F13705"/>
    <w:rsid w:val="00F14ECE"/>
    <w:rsid w:val="00F15BAB"/>
    <w:rsid w:val="00F15F99"/>
    <w:rsid w:val="00F16B9D"/>
    <w:rsid w:val="00F20150"/>
    <w:rsid w:val="00F20622"/>
    <w:rsid w:val="00F226D5"/>
    <w:rsid w:val="00F22A06"/>
    <w:rsid w:val="00F22B4A"/>
    <w:rsid w:val="00F2379E"/>
    <w:rsid w:val="00F24F0F"/>
    <w:rsid w:val="00F25ED7"/>
    <w:rsid w:val="00F265D7"/>
    <w:rsid w:val="00F2663D"/>
    <w:rsid w:val="00F269D4"/>
    <w:rsid w:val="00F270B7"/>
    <w:rsid w:val="00F301FA"/>
    <w:rsid w:val="00F3091B"/>
    <w:rsid w:val="00F30B38"/>
    <w:rsid w:val="00F32775"/>
    <w:rsid w:val="00F32913"/>
    <w:rsid w:val="00F33659"/>
    <w:rsid w:val="00F336E1"/>
    <w:rsid w:val="00F34089"/>
    <w:rsid w:val="00F34469"/>
    <w:rsid w:val="00F35A2B"/>
    <w:rsid w:val="00F35F02"/>
    <w:rsid w:val="00F36635"/>
    <w:rsid w:val="00F3718A"/>
    <w:rsid w:val="00F37235"/>
    <w:rsid w:val="00F374E2"/>
    <w:rsid w:val="00F37ADC"/>
    <w:rsid w:val="00F37D3F"/>
    <w:rsid w:val="00F37DBB"/>
    <w:rsid w:val="00F37F72"/>
    <w:rsid w:val="00F413AA"/>
    <w:rsid w:val="00F41F61"/>
    <w:rsid w:val="00F41FED"/>
    <w:rsid w:val="00F42261"/>
    <w:rsid w:val="00F434B1"/>
    <w:rsid w:val="00F43E1B"/>
    <w:rsid w:val="00F44ABF"/>
    <w:rsid w:val="00F4524D"/>
    <w:rsid w:val="00F4609A"/>
    <w:rsid w:val="00F4750F"/>
    <w:rsid w:val="00F50A27"/>
    <w:rsid w:val="00F5121D"/>
    <w:rsid w:val="00F514E5"/>
    <w:rsid w:val="00F51E1D"/>
    <w:rsid w:val="00F529A8"/>
    <w:rsid w:val="00F53794"/>
    <w:rsid w:val="00F53D4B"/>
    <w:rsid w:val="00F54A25"/>
    <w:rsid w:val="00F55347"/>
    <w:rsid w:val="00F560B2"/>
    <w:rsid w:val="00F56A3E"/>
    <w:rsid w:val="00F56CE8"/>
    <w:rsid w:val="00F61594"/>
    <w:rsid w:val="00F61A84"/>
    <w:rsid w:val="00F61FF9"/>
    <w:rsid w:val="00F62569"/>
    <w:rsid w:val="00F63BD2"/>
    <w:rsid w:val="00F63FE4"/>
    <w:rsid w:val="00F64445"/>
    <w:rsid w:val="00F647A7"/>
    <w:rsid w:val="00F658BE"/>
    <w:rsid w:val="00F65E59"/>
    <w:rsid w:val="00F6651F"/>
    <w:rsid w:val="00F66A20"/>
    <w:rsid w:val="00F671BA"/>
    <w:rsid w:val="00F67799"/>
    <w:rsid w:val="00F67BCF"/>
    <w:rsid w:val="00F70007"/>
    <w:rsid w:val="00F7014C"/>
    <w:rsid w:val="00F722E7"/>
    <w:rsid w:val="00F72E99"/>
    <w:rsid w:val="00F734AA"/>
    <w:rsid w:val="00F74017"/>
    <w:rsid w:val="00F75B26"/>
    <w:rsid w:val="00F75B9C"/>
    <w:rsid w:val="00F768CC"/>
    <w:rsid w:val="00F76EEB"/>
    <w:rsid w:val="00F7711C"/>
    <w:rsid w:val="00F808F7"/>
    <w:rsid w:val="00F81362"/>
    <w:rsid w:val="00F8148F"/>
    <w:rsid w:val="00F81B9A"/>
    <w:rsid w:val="00F8265F"/>
    <w:rsid w:val="00F83DA2"/>
    <w:rsid w:val="00F840FC"/>
    <w:rsid w:val="00F84C82"/>
    <w:rsid w:val="00F85E40"/>
    <w:rsid w:val="00F86B7B"/>
    <w:rsid w:val="00F87886"/>
    <w:rsid w:val="00F902B3"/>
    <w:rsid w:val="00F90664"/>
    <w:rsid w:val="00F90C5D"/>
    <w:rsid w:val="00F90C9B"/>
    <w:rsid w:val="00F90D9D"/>
    <w:rsid w:val="00F90EF6"/>
    <w:rsid w:val="00F91714"/>
    <w:rsid w:val="00F921BB"/>
    <w:rsid w:val="00F9289E"/>
    <w:rsid w:val="00F92A67"/>
    <w:rsid w:val="00F92E67"/>
    <w:rsid w:val="00F93642"/>
    <w:rsid w:val="00F93657"/>
    <w:rsid w:val="00F94519"/>
    <w:rsid w:val="00F94F97"/>
    <w:rsid w:val="00F95EAD"/>
    <w:rsid w:val="00F96751"/>
    <w:rsid w:val="00F979B5"/>
    <w:rsid w:val="00FA0A96"/>
    <w:rsid w:val="00FA0D04"/>
    <w:rsid w:val="00FA0D6E"/>
    <w:rsid w:val="00FA0F78"/>
    <w:rsid w:val="00FA1A4A"/>
    <w:rsid w:val="00FA2F87"/>
    <w:rsid w:val="00FA3855"/>
    <w:rsid w:val="00FA3E93"/>
    <w:rsid w:val="00FA44BA"/>
    <w:rsid w:val="00FA60C5"/>
    <w:rsid w:val="00FB15AA"/>
    <w:rsid w:val="00FB1E92"/>
    <w:rsid w:val="00FB1FBA"/>
    <w:rsid w:val="00FB3258"/>
    <w:rsid w:val="00FB3BA1"/>
    <w:rsid w:val="00FB41C3"/>
    <w:rsid w:val="00FB46A0"/>
    <w:rsid w:val="00FB4A39"/>
    <w:rsid w:val="00FB5E80"/>
    <w:rsid w:val="00FB6FB9"/>
    <w:rsid w:val="00FB7096"/>
    <w:rsid w:val="00FB7DB5"/>
    <w:rsid w:val="00FC0539"/>
    <w:rsid w:val="00FC0584"/>
    <w:rsid w:val="00FC08F0"/>
    <w:rsid w:val="00FC1F21"/>
    <w:rsid w:val="00FC2262"/>
    <w:rsid w:val="00FC25B8"/>
    <w:rsid w:val="00FC2F07"/>
    <w:rsid w:val="00FC3C78"/>
    <w:rsid w:val="00FC3D4F"/>
    <w:rsid w:val="00FC4235"/>
    <w:rsid w:val="00FC46D7"/>
    <w:rsid w:val="00FC4F22"/>
    <w:rsid w:val="00FC6F1F"/>
    <w:rsid w:val="00FC776C"/>
    <w:rsid w:val="00FC79B2"/>
    <w:rsid w:val="00FD0259"/>
    <w:rsid w:val="00FD1348"/>
    <w:rsid w:val="00FD2333"/>
    <w:rsid w:val="00FD351F"/>
    <w:rsid w:val="00FD4AEB"/>
    <w:rsid w:val="00FD51C2"/>
    <w:rsid w:val="00FD79D3"/>
    <w:rsid w:val="00FE07CF"/>
    <w:rsid w:val="00FE0C26"/>
    <w:rsid w:val="00FE0E86"/>
    <w:rsid w:val="00FE16A6"/>
    <w:rsid w:val="00FE1B82"/>
    <w:rsid w:val="00FE3996"/>
    <w:rsid w:val="00FE4F15"/>
    <w:rsid w:val="00FE55AA"/>
    <w:rsid w:val="00FE5845"/>
    <w:rsid w:val="00FE6876"/>
    <w:rsid w:val="00FE6E53"/>
    <w:rsid w:val="00FE76EA"/>
    <w:rsid w:val="00FF0381"/>
    <w:rsid w:val="00FF1EE4"/>
    <w:rsid w:val="00FF2C72"/>
    <w:rsid w:val="00FF316A"/>
    <w:rsid w:val="00FF6514"/>
    <w:rsid w:val="00FF7209"/>
  </w:rsids>
  <m:mathPr>
    <m:mathFont m:val="Cambria Math"/>
    <m:brkBin m:val="before"/>
    <m:brkBinSub m:val="--"/>
    <m:smallFrac/>
    <m:dispDef/>
    <m:lMargin m:val="0"/>
    <m:rMargin m:val="0"/>
    <m:defJc m:val="centerGroup"/>
    <m:wrapIndent m:val="1440"/>
    <m:intLim m:val="subSup"/>
    <m:naryLim m:val="undOvr"/>
  </m:mathPr>
  <w:themeFontLang w:val="fr-B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6647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BE" w:eastAsia="en-US" w:bidi="ar-SA"/>
      </w:rPr>
    </w:rPrDefault>
    <w:pPrDefault>
      <w:pPr>
        <w:jc w:val="both"/>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8E2"/>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37EBD"/>
    <w:pPr>
      <w:tabs>
        <w:tab w:val="center" w:pos="4536"/>
        <w:tab w:val="right" w:pos="9072"/>
      </w:tabs>
    </w:pPr>
  </w:style>
  <w:style w:type="character" w:customStyle="1" w:styleId="En-tteCar">
    <w:name w:val="En-tête Car"/>
    <w:basedOn w:val="Policepardfaut"/>
    <w:link w:val="En-tte"/>
    <w:uiPriority w:val="99"/>
    <w:rsid w:val="00437EBD"/>
  </w:style>
  <w:style w:type="paragraph" w:styleId="Pieddepage">
    <w:name w:val="footer"/>
    <w:basedOn w:val="Normal"/>
    <w:link w:val="PieddepageCar"/>
    <w:uiPriority w:val="99"/>
    <w:unhideWhenUsed/>
    <w:rsid w:val="00437EBD"/>
    <w:pPr>
      <w:tabs>
        <w:tab w:val="center" w:pos="4536"/>
        <w:tab w:val="right" w:pos="9072"/>
      </w:tabs>
    </w:pPr>
  </w:style>
  <w:style w:type="character" w:customStyle="1" w:styleId="PieddepageCar">
    <w:name w:val="Pied de page Car"/>
    <w:basedOn w:val="Policepardfaut"/>
    <w:link w:val="Pieddepage"/>
    <w:uiPriority w:val="99"/>
    <w:rsid w:val="00437EBD"/>
  </w:style>
  <w:style w:type="paragraph" w:styleId="Textedebulles">
    <w:name w:val="Balloon Text"/>
    <w:basedOn w:val="Normal"/>
    <w:link w:val="TextedebullesCar"/>
    <w:uiPriority w:val="99"/>
    <w:semiHidden/>
    <w:unhideWhenUsed/>
    <w:rsid w:val="00437EBD"/>
    <w:rPr>
      <w:rFonts w:ascii="Tahoma" w:hAnsi="Tahoma" w:cs="Tahoma"/>
      <w:sz w:val="16"/>
      <w:szCs w:val="16"/>
    </w:rPr>
  </w:style>
  <w:style w:type="character" w:customStyle="1" w:styleId="TextedebullesCar">
    <w:name w:val="Texte de bulles Car"/>
    <w:basedOn w:val="Policepardfaut"/>
    <w:link w:val="Textedebulles"/>
    <w:uiPriority w:val="99"/>
    <w:semiHidden/>
    <w:rsid w:val="00437EBD"/>
    <w:rPr>
      <w:rFonts w:ascii="Tahoma" w:hAnsi="Tahoma" w:cs="Tahoma"/>
      <w:sz w:val="16"/>
      <w:szCs w:val="16"/>
    </w:rPr>
  </w:style>
  <w:style w:type="paragraph" w:styleId="Paragraphedeliste">
    <w:name w:val="List Paragraph"/>
    <w:basedOn w:val="Normal"/>
    <w:uiPriority w:val="34"/>
    <w:qFormat/>
    <w:rsid w:val="0044307F"/>
    <w:pPr>
      <w:spacing w:after="200" w:line="276" w:lineRule="auto"/>
      <w:ind w:left="720"/>
      <w:contextualSpacing/>
      <w:jc w:val="left"/>
    </w:pPr>
    <w:rPr>
      <w:rFonts w:eastAsia="Batang"/>
      <w:lang w:val="fr-FR"/>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BE" w:eastAsia="en-US" w:bidi="ar-SA"/>
      </w:rPr>
    </w:rPrDefault>
    <w:pPrDefault>
      <w:pPr>
        <w:jc w:val="both"/>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8E2"/>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37EBD"/>
    <w:pPr>
      <w:tabs>
        <w:tab w:val="center" w:pos="4536"/>
        <w:tab w:val="right" w:pos="9072"/>
      </w:tabs>
    </w:pPr>
  </w:style>
  <w:style w:type="character" w:customStyle="1" w:styleId="En-tteCar">
    <w:name w:val="En-tête Car"/>
    <w:basedOn w:val="Policepardfaut"/>
    <w:link w:val="En-tte"/>
    <w:uiPriority w:val="99"/>
    <w:rsid w:val="00437EBD"/>
  </w:style>
  <w:style w:type="paragraph" w:styleId="Pieddepage">
    <w:name w:val="footer"/>
    <w:basedOn w:val="Normal"/>
    <w:link w:val="PieddepageCar"/>
    <w:uiPriority w:val="99"/>
    <w:unhideWhenUsed/>
    <w:rsid w:val="00437EBD"/>
    <w:pPr>
      <w:tabs>
        <w:tab w:val="center" w:pos="4536"/>
        <w:tab w:val="right" w:pos="9072"/>
      </w:tabs>
    </w:pPr>
  </w:style>
  <w:style w:type="character" w:customStyle="1" w:styleId="PieddepageCar">
    <w:name w:val="Pied de page Car"/>
    <w:basedOn w:val="Policepardfaut"/>
    <w:link w:val="Pieddepage"/>
    <w:uiPriority w:val="99"/>
    <w:rsid w:val="00437EBD"/>
  </w:style>
  <w:style w:type="paragraph" w:styleId="Textedebulles">
    <w:name w:val="Balloon Text"/>
    <w:basedOn w:val="Normal"/>
    <w:link w:val="TextedebullesCar"/>
    <w:uiPriority w:val="99"/>
    <w:semiHidden/>
    <w:unhideWhenUsed/>
    <w:rsid w:val="00437EBD"/>
    <w:rPr>
      <w:rFonts w:ascii="Tahoma" w:hAnsi="Tahoma" w:cs="Tahoma"/>
      <w:sz w:val="16"/>
      <w:szCs w:val="16"/>
    </w:rPr>
  </w:style>
  <w:style w:type="character" w:customStyle="1" w:styleId="TextedebullesCar">
    <w:name w:val="Texte de bulles Car"/>
    <w:basedOn w:val="Policepardfaut"/>
    <w:link w:val="Textedebulles"/>
    <w:uiPriority w:val="99"/>
    <w:semiHidden/>
    <w:rsid w:val="00437EBD"/>
    <w:rPr>
      <w:rFonts w:ascii="Tahoma" w:hAnsi="Tahoma" w:cs="Tahoma"/>
      <w:sz w:val="16"/>
      <w:szCs w:val="16"/>
    </w:rPr>
  </w:style>
  <w:style w:type="paragraph" w:styleId="Paragraphedeliste">
    <w:name w:val="List Paragraph"/>
    <w:basedOn w:val="Normal"/>
    <w:uiPriority w:val="34"/>
    <w:qFormat/>
    <w:rsid w:val="0044307F"/>
    <w:pPr>
      <w:spacing w:after="200" w:line="276" w:lineRule="auto"/>
      <w:ind w:left="720"/>
      <w:contextualSpacing/>
      <w:jc w:val="left"/>
    </w:pPr>
    <w:rPr>
      <w:rFonts w:eastAsia="Batang"/>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978418">
      <w:bodyDiv w:val="1"/>
      <w:marLeft w:val="0"/>
      <w:marRight w:val="0"/>
      <w:marTop w:val="0"/>
      <w:marBottom w:val="0"/>
      <w:divBdr>
        <w:top w:val="none" w:sz="0" w:space="0" w:color="auto"/>
        <w:left w:val="none" w:sz="0" w:space="0" w:color="auto"/>
        <w:bottom w:val="none" w:sz="0" w:space="0" w:color="auto"/>
        <w:right w:val="none" w:sz="0" w:space="0" w:color="auto"/>
      </w:divBdr>
      <w:divsChild>
        <w:div w:id="748888617">
          <w:marLeft w:val="2520"/>
          <w:marRight w:val="0"/>
          <w:marTop w:val="96"/>
          <w:marBottom w:val="0"/>
          <w:divBdr>
            <w:top w:val="none" w:sz="0" w:space="0" w:color="auto"/>
            <w:left w:val="none" w:sz="0" w:space="0" w:color="auto"/>
            <w:bottom w:val="none" w:sz="0" w:space="0" w:color="auto"/>
            <w:right w:val="none" w:sz="0" w:space="0" w:color="auto"/>
          </w:divBdr>
        </w:div>
      </w:divsChild>
    </w:div>
    <w:div w:id="315033052">
      <w:bodyDiv w:val="1"/>
      <w:marLeft w:val="0"/>
      <w:marRight w:val="0"/>
      <w:marTop w:val="0"/>
      <w:marBottom w:val="0"/>
      <w:divBdr>
        <w:top w:val="none" w:sz="0" w:space="0" w:color="auto"/>
        <w:left w:val="none" w:sz="0" w:space="0" w:color="auto"/>
        <w:bottom w:val="none" w:sz="0" w:space="0" w:color="auto"/>
        <w:right w:val="none" w:sz="0" w:space="0" w:color="auto"/>
      </w:divBdr>
      <w:divsChild>
        <w:div w:id="344286880">
          <w:marLeft w:val="547"/>
          <w:marRight w:val="0"/>
          <w:marTop w:val="115"/>
          <w:marBottom w:val="0"/>
          <w:divBdr>
            <w:top w:val="none" w:sz="0" w:space="0" w:color="auto"/>
            <w:left w:val="none" w:sz="0" w:space="0" w:color="auto"/>
            <w:bottom w:val="none" w:sz="0" w:space="0" w:color="auto"/>
            <w:right w:val="none" w:sz="0" w:space="0" w:color="auto"/>
          </w:divBdr>
        </w:div>
        <w:div w:id="791827448">
          <w:marLeft w:val="1166"/>
          <w:marRight w:val="0"/>
          <w:marTop w:val="106"/>
          <w:marBottom w:val="0"/>
          <w:divBdr>
            <w:top w:val="none" w:sz="0" w:space="0" w:color="auto"/>
            <w:left w:val="none" w:sz="0" w:space="0" w:color="auto"/>
            <w:bottom w:val="none" w:sz="0" w:space="0" w:color="auto"/>
            <w:right w:val="none" w:sz="0" w:space="0" w:color="auto"/>
          </w:divBdr>
        </w:div>
        <w:div w:id="1693146965">
          <w:marLeft w:val="1166"/>
          <w:marRight w:val="0"/>
          <w:marTop w:val="106"/>
          <w:marBottom w:val="0"/>
          <w:divBdr>
            <w:top w:val="none" w:sz="0" w:space="0" w:color="auto"/>
            <w:left w:val="none" w:sz="0" w:space="0" w:color="auto"/>
            <w:bottom w:val="none" w:sz="0" w:space="0" w:color="auto"/>
            <w:right w:val="none" w:sz="0" w:space="0" w:color="auto"/>
          </w:divBdr>
        </w:div>
        <w:div w:id="1376731325">
          <w:marLeft w:val="1800"/>
          <w:marRight w:val="0"/>
          <w:marTop w:val="96"/>
          <w:marBottom w:val="0"/>
          <w:divBdr>
            <w:top w:val="none" w:sz="0" w:space="0" w:color="auto"/>
            <w:left w:val="none" w:sz="0" w:space="0" w:color="auto"/>
            <w:bottom w:val="none" w:sz="0" w:space="0" w:color="auto"/>
            <w:right w:val="none" w:sz="0" w:space="0" w:color="auto"/>
          </w:divBdr>
        </w:div>
        <w:div w:id="1058210199">
          <w:marLeft w:val="1800"/>
          <w:marRight w:val="0"/>
          <w:marTop w:val="96"/>
          <w:marBottom w:val="0"/>
          <w:divBdr>
            <w:top w:val="none" w:sz="0" w:space="0" w:color="auto"/>
            <w:left w:val="none" w:sz="0" w:space="0" w:color="auto"/>
            <w:bottom w:val="none" w:sz="0" w:space="0" w:color="auto"/>
            <w:right w:val="none" w:sz="0" w:space="0" w:color="auto"/>
          </w:divBdr>
        </w:div>
        <w:div w:id="270094661">
          <w:marLeft w:val="1800"/>
          <w:marRight w:val="0"/>
          <w:marTop w:val="96"/>
          <w:marBottom w:val="0"/>
          <w:divBdr>
            <w:top w:val="none" w:sz="0" w:space="0" w:color="auto"/>
            <w:left w:val="none" w:sz="0" w:space="0" w:color="auto"/>
            <w:bottom w:val="none" w:sz="0" w:space="0" w:color="auto"/>
            <w:right w:val="none" w:sz="0" w:space="0" w:color="auto"/>
          </w:divBdr>
        </w:div>
        <w:div w:id="1496993336">
          <w:marLeft w:val="547"/>
          <w:marRight w:val="0"/>
          <w:marTop w:val="115"/>
          <w:marBottom w:val="0"/>
          <w:divBdr>
            <w:top w:val="none" w:sz="0" w:space="0" w:color="auto"/>
            <w:left w:val="none" w:sz="0" w:space="0" w:color="auto"/>
            <w:bottom w:val="none" w:sz="0" w:space="0" w:color="auto"/>
            <w:right w:val="none" w:sz="0" w:space="0" w:color="auto"/>
          </w:divBdr>
        </w:div>
        <w:div w:id="1639988506">
          <w:marLeft w:val="547"/>
          <w:marRight w:val="0"/>
          <w:marTop w:val="115"/>
          <w:marBottom w:val="0"/>
          <w:divBdr>
            <w:top w:val="none" w:sz="0" w:space="0" w:color="auto"/>
            <w:left w:val="none" w:sz="0" w:space="0" w:color="auto"/>
            <w:bottom w:val="none" w:sz="0" w:space="0" w:color="auto"/>
            <w:right w:val="none" w:sz="0" w:space="0" w:color="auto"/>
          </w:divBdr>
        </w:div>
        <w:div w:id="941643963">
          <w:marLeft w:val="547"/>
          <w:marRight w:val="0"/>
          <w:marTop w:val="115"/>
          <w:marBottom w:val="0"/>
          <w:divBdr>
            <w:top w:val="none" w:sz="0" w:space="0" w:color="auto"/>
            <w:left w:val="none" w:sz="0" w:space="0" w:color="auto"/>
            <w:bottom w:val="none" w:sz="0" w:space="0" w:color="auto"/>
            <w:right w:val="none" w:sz="0" w:space="0" w:color="auto"/>
          </w:divBdr>
        </w:div>
      </w:divsChild>
    </w:div>
    <w:div w:id="626856335">
      <w:bodyDiv w:val="1"/>
      <w:marLeft w:val="0"/>
      <w:marRight w:val="0"/>
      <w:marTop w:val="0"/>
      <w:marBottom w:val="0"/>
      <w:divBdr>
        <w:top w:val="none" w:sz="0" w:space="0" w:color="auto"/>
        <w:left w:val="none" w:sz="0" w:space="0" w:color="auto"/>
        <w:bottom w:val="none" w:sz="0" w:space="0" w:color="auto"/>
        <w:right w:val="none" w:sz="0" w:space="0" w:color="auto"/>
      </w:divBdr>
      <w:divsChild>
        <w:div w:id="1850290569">
          <w:marLeft w:val="1166"/>
          <w:marRight w:val="0"/>
          <w:marTop w:val="106"/>
          <w:marBottom w:val="0"/>
          <w:divBdr>
            <w:top w:val="none" w:sz="0" w:space="0" w:color="auto"/>
            <w:left w:val="none" w:sz="0" w:space="0" w:color="auto"/>
            <w:bottom w:val="none" w:sz="0" w:space="0" w:color="auto"/>
            <w:right w:val="none" w:sz="0" w:space="0" w:color="auto"/>
          </w:divBdr>
        </w:div>
        <w:div w:id="1771201812">
          <w:marLeft w:val="1800"/>
          <w:marRight w:val="0"/>
          <w:marTop w:val="96"/>
          <w:marBottom w:val="0"/>
          <w:divBdr>
            <w:top w:val="none" w:sz="0" w:space="0" w:color="auto"/>
            <w:left w:val="none" w:sz="0" w:space="0" w:color="auto"/>
            <w:bottom w:val="none" w:sz="0" w:space="0" w:color="auto"/>
            <w:right w:val="none" w:sz="0" w:space="0" w:color="auto"/>
          </w:divBdr>
        </w:div>
        <w:div w:id="1679581550">
          <w:marLeft w:val="1800"/>
          <w:marRight w:val="0"/>
          <w:marTop w:val="96"/>
          <w:marBottom w:val="0"/>
          <w:divBdr>
            <w:top w:val="none" w:sz="0" w:space="0" w:color="auto"/>
            <w:left w:val="none" w:sz="0" w:space="0" w:color="auto"/>
            <w:bottom w:val="none" w:sz="0" w:space="0" w:color="auto"/>
            <w:right w:val="none" w:sz="0" w:space="0" w:color="auto"/>
          </w:divBdr>
        </w:div>
        <w:div w:id="1462113387">
          <w:marLeft w:val="1800"/>
          <w:marRight w:val="0"/>
          <w:marTop w:val="96"/>
          <w:marBottom w:val="0"/>
          <w:divBdr>
            <w:top w:val="none" w:sz="0" w:space="0" w:color="auto"/>
            <w:left w:val="none" w:sz="0" w:space="0" w:color="auto"/>
            <w:bottom w:val="none" w:sz="0" w:space="0" w:color="auto"/>
            <w:right w:val="none" w:sz="0" w:space="0" w:color="auto"/>
          </w:divBdr>
        </w:div>
        <w:div w:id="1507817089">
          <w:marLeft w:val="1800"/>
          <w:marRight w:val="0"/>
          <w:marTop w:val="96"/>
          <w:marBottom w:val="0"/>
          <w:divBdr>
            <w:top w:val="none" w:sz="0" w:space="0" w:color="auto"/>
            <w:left w:val="none" w:sz="0" w:space="0" w:color="auto"/>
            <w:bottom w:val="none" w:sz="0" w:space="0" w:color="auto"/>
            <w:right w:val="none" w:sz="0" w:space="0" w:color="auto"/>
          </w:divBdr>
        </w:div>
        <w:div w:id="1650398725">
          <w:marLeft w:val="1800"/>
          <w:marRight w:val="0"/>
          <w:marTop w:val="96"/>
          <w:marBottom w:val="0"/>
          <w:divBdr>
            <w:top w:val="none" w:sz="0" w:space="0" w:color="auto"/>
            <w:left w:val="none" w:sz="0" w:space="0" w:color="auto"/>
            <w:bottom w:val="none" w:sz="0" w:space="0" w:color="auto"/>
            <w:right w:val="none" w:sz="0" w:space="0" w:color="auto"/>
          </w:divBdr>
        </w:div>
        <w:div w:id="1127623463">
          <w:marLeft w:val="1166"/>
          <w:marRight w:val="0"/>
          <w:marTop w:val="106"/>
          <w:marBottom w:val="0"/>
          <w:divBdr>
            <w:top w:val="none" w:sz="0" w:space="0" w:color="auto"/>
            <w:left w:val="none" w:sz="0" w:space="0" w:color="auto"/>
            <w:bottom w:val="none" w:sz="0" w:space="0" w:color="auto"/>
            <w:right w:val="none" w:sz="0" w:space="0" w:color="auto"/>
          </w:divBdr>
        </w:div>
        <w:div w:id="1786341639">
          <w:marLeft w:val="547"/>
          <w:marRight w:val="0"/>
          <w:marTop w:val="115"/>
          <w:marBottom w:val="0"/>
          <w:divBdr>
            <w:top w:val="none" w:sz="0" w:space="0" w:color="auto"/>
            <w:left w:val="none" w:sz="0" w:space="0" w:color="auto"/>
            <w:bottom w:val="none" w:sz="0" w:space="0" w:color="auto"/>
            <w:right w:val="none" w:sz="0" w:space="0" w:color="auto"/>
          </w:divBdr>
        </w:div>
        <w:div w:id="1427118462">
          <w:marLeft w:val="1166"/>
          <w:marRight w:val="0"/>
          <w:marTop w:val="106"/>
          <w:marBottom w:val="0"/>
          <w:divBdr>
            <w:top w:val="none" w:sz="0" w:space="0" w:color="auto"/>
            <w:left w:val="none" w:sz="0" w:space="0" w:color="auto"/>
            <w:bottom w:val="none" w:sz="0" w:space="0" w:color="auto"/>
            <w:right w:val="none" w:sz="0" w:space="0" w:color="auto"/>
          </w:divBdr>
        </w:div>
        <w:div w:id="2142258555">
          <w:marLeft w:val="1166"/>
          <w:marRight w:val="0"/>
          <w:marTop w:val="106"/>
          <w:marBottom w:val="0"/>
          <w:divBdr>
            <w:top w:val="none" w:sz="0" w:space="0" w:color="auto"/>
            <w:left w:val="none" w:sz="0" w:space="0" w:color="auto"/>
            <w:bottom w:val="none" w:sz="0" w:space="0" w:color="auto"/>
            <w:right w:val="none" w:sz="0" w:space="0" w:color="auto"/>
          </w:divBdr>
        </w:div>
        <w:div w:id="292368295">
          <w:marLeft w:val="547"/>
          <w:marRight w:val="0"/>
          <w:marTop w:val="115"/>
          <w:marBottom w:val="0"/>
          <w:divBdr>
            <w:top w:val="none" w:sz="0" w:space="0" w:color="auto"/>
            <w:left w:val="none" w:sz="0" w:space="0" w:color="auto"/>
            <w:bottom w:val="none" w:sz="0" w:space="0" w:color="auto"/>
            <w:right w:val="none" w:sz="0" w:space="0" w:color="auto"/>
          </w:divBdr>
        </w:div>
      </w:divsChild>
    </w:div>
    <w:div w:id="769278278">
      <w:bodyDiv w:val="1"/>
      <w:marLeft w:val="0"/>
      <w:marRight w:val="0"/>
      <w:marTop w:val="0"/>
      <w:marBottom w:val="0"/>
      <w:divBdr>
        <w:top w:val="none" w:sz="0" w:space="0" w:color="auto"/>
        <w:left w:val="none" w:sz="0" w:space="0" w:color="auto"/>
        <w:bottom w:val="none" w:sz="0" w:space="0" w:color="auto"/>
        <w:right w:val="none" w:sz="0" w:space="0" w:color="auto"/>
      </w:divBdr>
      <w:divsChild>
        <w:div w:id="877859878">
          <w:marLeft w:val="1800"/>
          <w:marRight w:val="0"/>
          <w:marTop w:val="86"/>
          <w:marBottom w:val="0"/>
          <w:divBdr>
            <w:top w:val="none" w:sz="0" w:space="0" w:color="auto"/>
            <w:left w:val="none" w:sz="0" w:space="0" w:color="auto"/>
            <w:bottom w:val="none" w:sz="0" w:space="0" w:color="auto"/>
            <w:right w:val="none" w:sz="0" w:space="0" w:color="auto"/>
          </w:divBdr>
        </w:div>
        <w:div w:id="1938249069">
          <w:marLeft w:val="1800"/>
          <w:marRight w:val="0"/>
          <w:marTop w:val="86"/>
          <w:marBottom w:val="0"/>
          <w:divBdr>
            <w:top w:val="none" w:sz="0" w:space="0" w:color="auto"/>
            <w:left w:val="none" w:sz="0" w:space="0" w:color="auto"/>
            <w:bottom w:val="none" w:sz="0" w:space="0" w:color="auto"/>
            <w:right w:val="none" w:sz="0" w:space="0" w:color="auto"/>
          </w:divBdr>
        </w:div>
        <w:div w:id="1676298238">
          <w:marLeft w:val="1800"/>
          <w:marRight w:val="0"/>
          <w:marTop w:val="86"/>
          <w:marBottom w:val="0"/>
          <w:divBdr>
            <w:top w:val="none" w:sz="0" w:space="0" w:color="auto"/>
            <w:left w:val="none" w:sz="0" w:space="0" w:color="auto"/>
            <w:bottom w:val="none" w:sz="0" w:space="0" w:color="auto"/>
            <w:right w:val="none" w:sz="0" w:space="0" w:color="auto"/>
          </w:divBdr>
        </w:div>
        <w:div w:id="125393031">
          <w:marLeft w:val="1800"/>
          <w:marRight w:val="0"/>
          <w:marTop w:val="86"/>
          <w:marBottom w:val="0"/>
          <w:divBdr>
            <w:top w:val="none" w:sz="0" w:space="0" w:color="auto"/>
            <w:left w:val="none" w:sz="0" w:space="0" w:color="auto"/>
            <w:bottom w:val="none" w:sz="0" w:space="0" w:color="auto"/>
            <w:right w:val="none" w:sz="0" w:space="0" w:color="auto"/>
          </w:divBdr>
        </w:div>
        <w:div w:id="1149370706">
          <w:marLeft w:val="1800"/>
          <w:marRight w:val="0"/>
          <w:marTop w:val="86"/>
          <w:marBottom w:val="0"/>
          <w:divBdr>
            <w:top w:val="none" w:sz="0" w:space="0" w:color="auto"/>
            <w:left w:val="none" w:sz="0" w:space="0" w:color="auto"/>
            <w:bottom w:val="none" w:sz="0" w:space="0" w:color="auto"/>
            <w:right w:val="none" w:sz="0" w:space="0" w:color="auto"/>
          </w:divBdr>
        </w:div>
      </w:divsChild>
    </w:div>
    <w:div w:id="1336302012">
      <w:bodyDiv w:val="1"/>
      <w:marLeft w:val="0"/>
      <w:marRight w:val="0"/>
      <w:marTop w:val="0"/>
      <w:marBottom w:val="0"/>
      <w:divBdr>
        <w:top w:val="none" w:sz="0" w:space="0" w:color="auto"/>
        <w:left w:val="none" w:sz="0" w:space="0" w:color="auto"/>
        <w:bottom w:val="none" w:sz="0" w:space="0" w:color="auto"/>
        <w:right w:val="none" w:sz="0" w:space="0" w:color="auto"/>
      </w:divBdr>
      <w:divsChild>
        <w:div w:id="1677609283">
          <w:marLeft w:val="1166"/>
          <w:marRight w:val="0"/>
          <w:marTop w:val="106"/>
          <w:marBottom w:val="0"/>
          <w:divBdr>
            <w:top w:val="none" w:sz="0" w:space="0" w:color="auto"/>
            <w:left w:val="none" w:sz="0" w:space="0" w:color="auto"/>
            <w:bottom w:val="none" w:sz="0" w:space="0" w:color="auto"/>
            <w:right w:val="none" w:sz="0" w:space="0" w:color="auto"/>
          </w:divBdr>
        </w:div>
        <w:div w:id="756827067">
          <w:marLeft w:val="1166"/>
          <w:marRight w:val="0"/>
          <w:marTop w:val="106"/>
          <w:marBottom w:val="0"/>
          <w:divBdr>
            <w:top w:val="none" w:sz="0" w:space="0" w:color="auto"/>
            <w:left w:val="none" w:sz="0" w:space="0" w:color="auto"/>
            <w:bottom w:val="none" w:sz="0" w:space="0" w:color="auto"/>
            <w:right w:val="none" w:sz="0" w:space="0" w:color="auto"/>
          </w:divBdr>
        </w:div>
        <w:div w:id="1766874594">
          <w:marLeft w:val="1166"/>
          <w:marRight w:val="0"/>
          <w:marTop w:val="106"/>
          <w:marBottom w:val="0"/>
          <w:divBdr>
            <w:top w:val="none" w:sz="0" w:space="0" w:color="auto"/>
            <w:left w:val="none" w:sz="0" w:space="0" w:color="auto"/>
            <w:bottom w:val="none" w:sz="0" w:space="0" w:color="auto"/>
            <w:right w:val="none" w:sz="0" w:space="0" w:color="auto"/>
          </w:divBdr>
        </w:div>
      </w:divsChild>
    </w:div>
    <w:div w:id="1459495012">
      <w:bodyDiv w:val="1"/>
      <w:marLeft w:val="0"/>
      <w:marRight w:val="0"/>
      <w:marTop w:val="0"/>
      <w:marBottom w:val="0"/>
      <w:divBdr>
        <w:top w:val="none" w:sz="0" w:space="0" w:color="auto"/>
        <w:left w:val="none" w:sz="0" w:space="0" w:color="auto"/>
        <w:bottom w:val="none" w:sz="0" w:space="0" w:color="auto"/>
        <w:right w:val="none" w:sz="0" w:space="0" w:color="auto"/>
      </w:divBdr>
      <w:divsChild>
        <w:div w:id="564796989">
          <w:marLeft w:val="547"/>
          <w:marRight w:val="0"/>
          <w:marTop w:val="130"/>
          <w:marBottom w:val="0"/>
          <w:divBdr>
            <w:top w:val="none" w:sz="0" w:space="0" w:color="auto"/>
            <w:left w:val="none" w:sz="0" w:space="0" w:color="auto"/>
            <w:bottom w:val="none" w:sz="0" w:space="0" w:color="auto"/>
            <w:right w:val="none" w:sz="0" w:space="0" w:color="auto"/>
          </w:divBdr>
        </w:div>
        <w:div w:id="239995074">
          <w:marLeft w:val="1166"/>
          <w:marRight w:val="0"/>
          <w:marTop w:val="115"/>
          <w:marBottom w:val="0"/>
          <w:divBdr>
            <w:top w:val="none" w:sz="0" w:space="0" w:color="auto"/>
            <w:left w:val="none" w:sz="0" w:space="0" w:color="auto"/>
            <w:bottom w:val="none" w:sz="0" w:space="0" w:color="auto"/>
            <w:right w:val="none" w:sz="0" w:space="0" w:color="auto"/>
          </w:divBdr>
        </w:div>
        <w:div w:id="1995789256">
          <w:marLeft w:val="1166"/>
          <w:marRight w:val="0"/>
          <w:marTop w:val="115"/>
          <w:marBottom w:val="0"/>
          <w:divBdr>
            <w:top w:val="none" w:sz="0" w:space="0" w:color="auto"/>
            <w:left w:val="none" w:sz="0" w:space="0" w:color="auto"/>
            <w:bottom w:val="none" w:sz="0" w:space="0" w:color="auto"/>
            <w:right w:val="none" w:sz="0" w:space="0" w:color="auto"/>
          </w:divBdr>
        </w:div>
        <w:div w:id="1319454786">
          <w:marLeft w:val="547"/>
          <w:marRight w:val="0"/>
          <w:marTop w:val="130"/>
          <w:marBottom w:val="0"/>
          <w:divBdr>
            <w:top w:val="none" w:sz="0" w:space="0" w:color="auto"/>
            <w:left w:val="none" w:sz="0" w:space="0" w:color="auto"/>
            <w:bottom w:val="none" w:sz="0" w:space="0" w:color="auto"/>
            <w:right w:val="none" w:sz="0" w:space="0" w:color="auto"/>
          </w:divBdr>
        </w:div>
        <w:div w:id="858160020">
          <w:marLeft w:val="1166"/>
          <w:marRight w:val="0"/>
          <w:marTop w:val="115"/>
          <w:marBottom w:val="0"/>
          <w:divBdr>
            <w:top w:val="none" w:sz="0" w:space="0" w:color="auto"/>
            <w:left w:val="none" w:sz="0" w:space="0" w:color="auto"/>
            <w:bottom w:val="none" w:sz="0" w:space="0" w:color="auto"/>
            <w:right w:val="none" w:sz="0" w:space="0" w:color="auto"/>
          </w:divBdr>
        </w:div>
        <w:div w:id="63646056">
          <w:marLeft w:val="1166"/>
          <w:marRight w:val="0"/>
          <w:marTop w:val="115"/>
          <w:marBottom w:val="0"/>
          <w:divBdr>
            <w:top w:val="none" w:sz="0" w:space="0" w:color="auto"/>
            <w:left w:val="none" w:sz="0" w:space="0" w:color="auto"/>
            <w:bottom w:val="none" w:sz="0" w:space="0" w:color="auto"/>
            <w:right w:val="none" w:sz="0" w:space="0" w:color="auto"/>
          </w:divBdr>
        </w:div>
        <w:div w:id="487988052">
          <w:marLeft w:val="1166"/>
          <w:marRight w:val="0"/>
          <w:marTop w:val="115"/>
          <w:marBottom w:val="0"/>
          <w:divBdr>
            <w:top w:val="none" w:sz="0" w:space="0" w:color="auto"/>
            <w:left w:val="none" w:sz="0" w:space="0" w:color="auto"/>
            <w:bottom w:val="none" w:sz="0" w:space="0" w:color="auto"/>
            <w:right w:val="none" w:sz="0" w:space="0" w:color="auto"/>
          </w:divBdr>
        </w:div>
        <w:div w:id="1910537550">
          <w:marLeft w:val="1166"/>
          <w:marRight w:val="0"/>
          <w:marTop w:val="115"/>
          <w:marBottom w:val="0"/>
          <w:divBdr>
            <w:top w:val="none" w:sz="0" w:space="0" w:color="auto"/>
            <w:left w:val="none" w:sz="0" w:space="0" w:color="auto"/>
            <w:bottom w:val="none" w:sz="0" w:space="0" w:color="auto"/>
            <w:right w:val="none" w:sz="0" w:space="0" w:color="auto"/>
          </w:divBdr>
        </w:div>
      </w:divsChild>
    </w:div>
    <w:div w:id="1742753564">
      <w:bodyDiv w:val="1"/>
      <w:marLeft w:val="0"/>
      <w:marRight w:val="0"/>
      <w:marTop w:val="0"/>
      <w:marBottom w:val="0"/>
      <w:divBdr>
        <w:top w:val="none" w:sz="0" w:space="0" w:color="auto"/>
        <w:left w:val="none" w:sz="0" w:space="0" w:color="auto"/>
        <w:bottom w:val="none" w:sz="0" w:space="0" w:color="auto"/>
        <w:right w:val="none" w:sz="0" w:space="0" w:color="auto"/>
      </w:divBdr>
      <w:divsChild>
        <w:div w:id="753547080">
          <w:marLeft w:val="547"/>
          <w:marRight w:val="0"/>
          <w:marTop w:val="115"/>
          <w:marBottom w:val="0"/>
          <w:divBdr>
            <w:top w:val="none" w:sz="0" w:space="0" w:color="auto"/>
            <w:left w:val="none" w:sz="0" w:space="0" w:color="auto"/>
            <w:bottom w:val="none" w:sz="0" w:space="0" w:color="auto"/>
            <w:right w:val="none" w:sz="0" w:space="0" w:color="auto"/>
          </w:divBdr>
        </w:div>
        <w:div w:id="1408724837">
          <w:marLeft w:val="1166"/>
          <w:marRight w:val="0"/>
          <w:marTop w:val="106"/>
          <w:marBottom w:val="0"/>
          <w:divBdr>
            <w:top w:val="none" w:sz="0" w:space="0" w:color="auto"/>
            <w:left w:val="none" w:sz="0" w:space="0" w:color="auto"/>
            <w:bottom w:val="none" w:sz="0" w:space="0" w:color="auto"/>
            <w:right w:val="none" w:sz="0" w:space="0" w:color="auto"/>
          </w:divBdr>
        </w:div>
        <w:div w:id="448166389">
          <w:marLeft w:val="1166"/>
          <w:marRight w:val="0"/>
          <w:marTop w:val="106"/>
          <w:marBottom w:val="0"/>
          <w:divBdr>
            <w:top w:val="none" w:sz="0" w:space="0" w:color="auto"/>
            <w:left w:val="none" w:sz="0" w:space="0" w:color="auto"/>
            <w:bottom w:val="none" w:sz="0" w:space="0" w:color="auto"/>
            <w:right w:val="none" w:sz="0" w:space="0" w:color="auto"/>
          </w:divBdr>
        </w:div>
        <w:div w:id="1274434692">
          <w:marLeft w:val="1166"/>
          <w:marRight w:val="0"/>
          <w:marTop w:val="106"/>
          <w:marBottom w:val="0"/>
          <w:divBdr>
            <w:top w:val="none" w:sz="0" w:space="0" w:color="auto"/>
            <w:left w:val="none" w:sz="0" w:space="0" w:color="auto"/>
            <w:bottom w:val="none" w:sz="0" w:space="0" w:color="auto"/>
            <w:right w:val="none" w:sz="0" w:space="0" w:color="auto"/>
          </w:divBdr>
        </w:div>
        <w:div w:id="2100757059">
          <w:marLeft w:val="547"/>
          <w:marRight w:val="0"/>
          <w:marTop w:val="115"/>
          <w:marBottom w:val="0"/>
          <w:divBdr>
            <w:top w:val="none" w:sz="0" w:space="0" w:color="auto"/>
            <w:left w:val="none" w:sz="0" w:space="0" w:color="auto"/>
            <w:bottom w:val="none" w:sz="0" w:space="0" w:color="auto"/>
            <w:right w:val="none" w:sz="0" w:space="0" w:color="auto"/>
          </w:divBdr>
        </w:div>
        <w:div w:id="1174803504">
          <w:marLeft w:val="1166"/>
          <w:marRight w:val="0"/>
          <w:marTop w:val="106"/>
          <w:marBottom w:val="0"/>
          <w:divBdr>
            <w:top w:val="none" w:sz="0" w:space="0" w:color="auto"/>
            <w:left w:val="none" w:sz="0" w:space="0" w:color="auto"/>
            <w:bottom w:val="none" w:sz="0" w:space="0" w:color="auto"/>
            <w:right w:val="none" w:sz="0" w:space="0" w:color="auto"/>
          </w:divBdr>
        </w:div>
        <w:div w:id="156768742">
          <w:marLeft w:val="1166"/>
          <w:marRight w:val="0"/>
          <w:marTop w:val="106"/>
          <w:marBottom w:val="0"/>
          <w:divBdr>
            <w:top w:val="none" w:sz="0" w:space="0" w:color="auto"/>
            <w:left w:val="none" w:sz="0" w:space="0" w:color="auto"/>
            <w:bottom w:val="none" w:sz="0" w:space="0" w:color="auto"/>
            <w:right w:val="none" w:sz="0" w:space="0" w:color="auto"/>
          </w:divBdr>
        </w:div>
        <w:div w:id="432019972">
          <w:marLeft w:val="1166"/>
          <w:marRight w:val="0"/>
          <w:marTop w:val="106"/>
          <w:marBottom w:val="0"/>
          <w:divBdr>
            <w:top w:val="none" w:sz="0" w:space="0" w:color="auto"/>
            <w:left w:val="none" w:sz="0" w:space="0" w:color="auto"/>
            <w:bottom w:val="none" w:sz="0" w:space="0" w:color="auto"/>
            <w:right w:val="none" w:sz="0" w:space="0" w:color="auto"/>
          </w:divBdr>
        </w:div>
        <w:div w:id="301036151">
          <w:marLeft w:val="547"/>
          <w:marRight w:val="0"/>
          <w:marTop w:val="115"/>
          <w:marBottom w:val="0"/>
          <w:divBdr>
            <w:top w:val="none" w:sz="0" w:space="0" w:color="auto"/>
            <w:left w:val="none" w:sz="0" w:space="0" w:color="auto"/>
            <w:bottom w:val="none" w:sz="0" w:space="0" w:color="auto"/>
            <w:right w:val="none" w:sz="0" w:space="0" w:color="auto"/>
          </w:divBdr>
        </w:div>
        <w:div w:id="2028410201">
          <w:marLeft w:val="1166"/>
          <w:marRight w:val="0"/>
          <w:marTop w:val="106"/>
          <w:marBottom w:val="0"/>
          <w:divBdr>
            <w:top w:val="none" w:sz="0" w:space="0" w:color="auto"/>
            <w:left w:val="none" w:sz="0" w:space="0" w:color="auto"/>
            <w:bottom w:val="none" w:sz="0" w:space="0" w:color="auto"/>
            <w:right w:val="none" w:sz="0" w:space="0" w:color="auto"/>
          </w:divBdr>
        </w:div>
        <w:div w:id="2027362749">
          <w:marLeft w:val="547"/>
          <w:marRight w:val="0"/>
          <w:marTop w:val="115"/>
          <w:marBottom w:val="0"/>
          <w:divBdr>
            <w:top w:val="none" w:sz="0" w:space="0" w:color="auto"/>
            <w:left w:val="none" w:sz="0" w:space="0" w:color="auto"/>
            <w:bottom w:val="none" w:sz="0" w:space="0" w:color="auto"/>
            <w:right w:val="none" w:sz="0" w:space="0" w:color="auto"/>
          </w:divBdr>
        </w:div>
      </w:divsChild>
    </w:div>
    <w:div w:id="1929268558">
      <w:bodyDiv w:val="1"/>
      <w:marLeft w:val="0"/>
      <w:marRight w:val="0"/>
      <w:marTop w:val="0"/>
      <w:marBottom w:val="0"/>
      <w:divBdr>
        <w:top w:val="none" w:sz="0" w:space="0" w:color="auto"/>
        <w:left w:val="none" w:sz="0" w:space="0" w:color="auto"/>
        <w:bottom w:val="none" w:sz="0" w:space="0" w:color="auto"/>
        <w:right w:val="none" w:sz="0" w:space="0" w:color="auto"/>
      </w:divBdr>
      <w:divsChild>
        <w:div w:id="1084570335">
          <w:marLeft w:val="547"/>
          <w:marRight w:val="0"/>
          <w:marTop w:val="130"/>
          <w:marBottom w:val="0"/>
          <w:divBdr>
            <w:top w:val="none" w:sz="0" w:space="0" w:color="auto"/>
            <w:left w:val="none" w:sz="0" w:space="0" w:color="auto"/>
            <w:bottom w:val="none" w:sz="0" w:space="0" w:color="auto"/>
            <w:right w:val="none" w:sz="0" w:space="0" w:color="auto"/>
          </w:divBdr>
        </w:div>
        <w:div w:id="262802726">
          <w:marLeft w:val="1166"/>
          <w:marRight w:val="0"/>
          <w:marTop w:val="115"/>
          <w:marBottom w:val="0"/>
          <w:divBdr>
            <w:top w:val="none" w:sz="0" w:space="0" w:color="auto"/>
            <w:left w:val="none" w:sz="0" w:space="0" w:color="auto"/>
            <w:bottom w:val="none" w:sz="0" w:space="0" w:color="auto"/>
            <w:right w:val="none" w:sz="0" w:space="0" w:color="auto"/>
          </w:divBdr>
        </w:div>
        <w:div w:id="1931936476">
          <w:marLeft w:val="1166"/>
          <w:marRight w:val="0"/>
          <w:marTop w:val="115"/>
          <w:marBottom w:val="0"/>
          <w:divBdr>
            <w:top w:val="none" w:sz="0" w:space="0" w:color="auto"/>
            <w:left w:val="none" w:sz="0" w:space="0" w:color="auto"/>
            <w:bottom w:val="none" w:sz="0" w:space="0" w:color="auto"/>
            <w:right w:val="none" w:sz="0" w:space="0" w:color="auto"/>
          </w:divBdr>
        </w:div>
        <w:div w:id="911888019">
          <w:marLeft w:val="1166"/>
          <w:marRight w:val="0"/>
          <w:marTop w:val="115"/>
          <w:marBottom w:val="0"/>
          <w:divBdr>
            <w:top w:val="none" w:sz="0" w:space="0" w:color="auto"/>
            <w:left w:val="none" w:sz="0" w:space="0" w:color="auto"/>
            <w:bottom w:val="none" w:sz="0" w:space="0" w:color="auto"/>
            <w:right w:val="none" w:sz="0" w:space="0" w:color="auto"/>
          </w:divBdr>
        </w:div>
        <w:div w:id="24379500">
          <w:marLeft w:val="1166"/>
          <w:marRight w:val="0"/>
          <w:marTop w:val="115"/>
          <w:marBottom w:val="0"/>
          <w:divBdr>
            <w:top w:val="none" w:sz="0" w:space="0" w:color="auto"/>
            <w:left w:val="none" w:sz="0" w:space="0" w:color="auto"/>
            <w:bottom w:val="none" w:sz="0" w:space="0" w:color="auto"/>
            <w:right w:val="none" w:sz="0" w:space="0" w:color="auto"/>
          </w:divBdr>
        </w:div>
        <w:div w:id="650793143">
          <w:marLeft w:val="547"/>
          <w:marRight w:val="0"/>
          <w:marTop w:val="130"/>
          <w:marBottom w:val="0"/>
          <w:divBdr>
            <w:top w:val="none" w:sz="0" w:space="0" w:color="auto"/>
            <w:left w:val="none" w:sz="0" w:space="0" w:color="auto"/>
            <w:bottom w:val="none" w:sz="0" w:space="0" w:color="auto"/>
            <w:right w:val="none" w:sz="0" w:space="0" w:color="auto"/>
          </w:divBdr>
        </w:div>
        <w:div w:id="304625273">
          <w:marLeft w:val="547"/>
          <w:marRight w:val="0"/>
          <w:marTop w:val="130"/>
          <w:marBottom w:val="0"/>
          <w:divBdr>
            <w:top w:val="none" w:sz="0" w:space="0" w:color="auto"/>
            <w:left w:val="none" w:sz="0" w:space="0" w:color="auto"/>
            <w:bottom w:val="none" w:sz="0" w:space="0" w:color="auto"/>
            <w:right w:val="none" w:sz="0" w:space="0" w:color="auto"/>
          </w:divBdr>
        </w:div>
        <w:div w:id="1234122896">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endnotes" Target="endnotes.xml"/><Relationship Id="rId20" Type="http://schemas.openxmlformats.org/officeDocument/2006/relationships/glossaryDocument" Target="glossary/document.xml"/><Relationship Id="rId21" Type="http://schemas.openxmlformats.org/officeDocument/2006/relationships/theme" Target="theme/theme1.xml"/><Relationship Id="rId10" Type="http://schemas.openxmlformats.org/officeDocument/2006/relationships/image" Target="media/image1.png"/><Relationship Id="rId11" Type="http://schemas.openxmlformats.org/officeDocument/2006/relationships/image" Target="media/image2.png"/><Relationship Id="rId12" Type="http://schemas.openxmlformats.org/officeDocument/2006/relationships/image" Target="media/image3.png"/><Relationship Id="rId13" Type="http://schemas.openxmlformats.org/officeDocument/2006/relationships/image" Target="media/image4.png"/><Relationship Id="rId14" Type="http://schemas.openxmlformats.org/officeDocument/2006/relationships/image" Target="media/image5.png"/><Relationship Id="rId15" Type="http://schemas.openxmlformats.org/officeDocument/2006/relationships/image" Target="media/image6.png"/><Relationship Id="rId16" Type="http://schemas.openxmlformats.org/officeDocument/2006/relationships/image" Target="media/image7.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FB640C939F04889BBE98F097F844271"/>
        <w:category>
          <w:name w:val="Général"/>
          <w:gallery w:val="placeholder"/>
        </w:category>
        <w:types>
          <w:type w:val="bbPlcHdr"/>
        </w:types>
        <w:behaviors>
          <w:behavior w:val="content"/>
        </w:behaviors>
        <w:guid w:val="{A6A41B7F-6DE2-4A0C-B119-F27E1E0C75C7}"/>
      </w:docPartPr>
      <w:docPartBody>
        <w:p w:rsidR="005E7005" w:rsidRDefault="005A5FFB" w:rsidP="005A5FFB">
          <w:pPr>
            <w:pStyle w:val="5FB640C939F04889BBE98F097F844271"/>
          </w:pPr>
          <w:r>
            <w:rPr>
              <w:rFonts w:asciiTheme="majorHAnsi" w:eastAsiaTheme="majorEastAsia" w:hAnsiTheme="majorHAnsi" w:cstheme="majorBidi"/>
              <w:sz w:val="36"/>
              <w:szCs w:val="36"/>
              <w:lang w:val="fr-FR"/>
            </w:rPr>
            <w:t>[Tapez le titre du document]</w:t>
          </w:r>
        </w:p>
      </w:docPartBody>
    </w:docPart>
    <w:docPart>
      <w:docPartPr>
        <w:name w:val="D08436DA7C9B43E2BF77EA5CFA258E03"/>
        <w:category>
          <w:name w:val="Général"/>
          <w:gallery w:val="placeholder"/>
        </w:category>
        <w:types>
          <w:type w:val="bbPlcHdr"/>
        </w:types>
        <w:behaviors>
          <w:behavior w:val="content"/>
        </w:behaviors>
        <w:guid w:val="{DD41A684-606B-49EC-8125-9489846421F4}"/>
      </w:docPartPr>
      <w:docPartBody>
        <w:p w:rsidR="005E7005" w:rsidRDefault="005A5FFB" w:rsidP="005A5FFB">
          <w:pPr>
            <w:pStyle w:val="D08436DA7C9B43E2BF77EA5CFA258E03"/>
          </w:pPr>
          <w:r>
            <w:rPr>
              <w:rFonts w:asciiTheme="majorHAnsi" w:eastAsiaTheme="majorEastAsia" w:hAnsiTheme="majorHAnsi" w:cstheme="majorBidi"/>
              <w:b/>
              <w:bCs/>
              <w:color w:val="4F81BD" w:themeColor="accent1"/>
              <w:sz w:val="36"/>
              <w:szCs w:val="36"/>
              <w:lang w:val="fr-FR"/>
            </w:rPr>
            <w:t>[Année]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10002FF" w:usb1="4000ACFF" w:usb2="00000009" w:usb3="00000000" w:csb0="0000019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Tahoma">
    <w:panose1 w:val="020B06040305040402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2"/>
  </w:compat>
  <w:rsids>
    <w:rsidRoot w:val="005A5FFB"/>
    <w:rsid w:val="005A5FFB"/>
    <w:rsid w:val="005E7005"/>
    <w:rsid w:val="007B07F5"/>
  </w:rsids>
  <m:mathPr>
    <m:mathFont m:val="Cambria Math"/>
    <m:brkBin m:val="before"/>
    <m:brkBinSub m:val="--"/>
    <m:smallFrac m:val="0"/>
    <m:dispDef/>
    <m:lMargin m:val="0"/>
    <m:rMargin m:val="0"/>
    <m:defJc m:val="centerGroup"/>
    <m:wrapIndent m:val="1440"/>
    <m:intLim m:val="subSup"/>
    <m:naryLim m:val="undOvr"/>
  </m:mathPr>
  <w:themeFontLang w:val="fr-BE"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BE" w:eastAsia="fr-BE"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7005"/>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5FB640C939F04889BBE98F097F844271">
    <w:name w:val="5FB640C939F04889BBE98F097F844271"/>
    <w:rsid w:val="005A5FFB"/>
  </w:style>
  <w:style w:type="paragraph" w:customStyle="1" w:styleId="D08436DA7C9B43E2BF77EA5CFA258E03">
    <w:name w:val="D08436DA7C9B43E2BF77EA5CFA258E03"/>
    <w:rsid w:val="005A5FFB"/>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fr-FR"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2013</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8B9CF31-EC89-7648-BBC9-C3EF8F875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1226</Words>
  <Characters>6748</Characters>
  <Application>Microsoft Macintosh Word</Application>
  <DocSecurity>0</DocSecurity>
  <Lines>56</Lines>
  <Paragraphs>15</Paragraphs>
  <ScaleCrop>false</ScaleCrop>
  <HeadingPairs>
    <vt:vector size="2" baseType="variant">
      <vt:variant>
        <vt:lpstr>Titre</vt:lpstr>
      </vt:variant>
      <vt:variant>
        <vt:i4>1</vt:i4>
      </vt:variant>
    </vt:vector>
  </HeadingPairs>
  <TitlesOfParts>
    <vt:vector size="1" baseType="lpstr">
      <vt:lpstr>Thériogénologie</vt:lpstr>
    </vt:vector>
  </TitlesOfParts>
  <Company/>
  <LinksUpToDate>false</LinksUpToDate>
  <CharactersWithSpaces>7959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Thériogénologie</dc:title>
  <dc:creator>Léa</dc:creator>
  <cp:lastModifiedBy>Laura AGUADO</cp:lastModifiedBy>
  <cp:revision>2</cp:revision>
  <dcterms:created xsi:type="dcterms:W3CDTF">2013-12-18T11:25:00Z</dcterms:created>
  <dcterms:modified xsi:type="dcterms:W3CDTF">2013-12-18T11:25:00Z</dcterms:modified>
</cp:coreProperties>
</file>